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88" w:rsidRPr="00935595" w:rsidRDefault="008C5A88" w:rsidP="00660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35595">
        <w:rPr>
          <w:rFonts w:ascii="Times New Roman" w:hAnsi="Times New Roman" w:cs="Times New Roman"/>
          <w:b/>
          <w:sz w:val="24"/>
          <w:szCs w:val="24"/>
        </w:rPr>
        <w:t>ДМИНИСТРАЦИЯ</w:t>
      </w:r>
    </w:p>
    <w:p w:rsidR="008C5A88" w:rsidRPr="00935595" w:rsidRDefault="008C5A88" w:rsidP="00660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59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C5A88" w:rsidRPr="00935595" w:rsidRDefault="008C5A88" w:rsidP="00660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595">
        <w:rPr>
          <w:rFonts w:ascii="Times New Roman" w:hAnsi="Times New Roman" w:cs="Times New Roman"/>
          <w:b/>
          <w:sz w:val="24"/>
          <w:szCs w:val="24"/>
        </w:rPr>
        <w:t>СЕРГЕЕВСКОЕ СЕЛЬСКОЕ ПОСЕЛЕНИЕ</w:t>
      </w:r>
    </w:p>
    <w:p w:rsidR="008C5A88" w:rsidRPr="00935595" w:rsidRDefault="008C5A88" w:rsidP="006602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A88" w:rsidRPr="00935595" w:rsidRDefault="008C5A88" w:rsidP="0066028B">
      <w:pPr>
        <w:rPr>
          <w:rFonts w:ascii="Times New Roman" w:hAnsi="Times New Roman" w:cs="Times New Roman"/>
          <w:sz w:val="24"/>
          <w:szCs w:val="24"/>
        </w:rPr>
      </w:pPr>
      <w:r w:rsidRPr="00935595">
        <w:rPr>
          <w:rFonts w:ascii="Times New Roman" w:hAnsi="Times New Roman" w:cs="Times New Roman"/>
          <w:sz w:val="24"/>
          <w:szCs w:val="24"/>
        </w:rPr>
        <w:t>636941,Томская область, Первомайский район,</w:t>
      </w:r>
    </w:p>
    <w:p w:rsidR="008C5A88" w:rsidRPr="00935595" w:rsidRDefault="008C5A88" w:rsidP="0066028B">
      <w:pPr>
        <w:rPr>
          <w:rFonts w:ascii="Times New Roman" w:hAnsi="Times New Roman" w:cs="Times New Roman"/>
          <w:sz w:val="24"/>
          <w:szCs w:val="24"/>
        </w:rPr>
      </w:pPr>
      <w:r w:rsidRPr="00935595">
        <w:rPr>
          <w:rFonts w:ascii="Times New Roman" w:hAnsi="Times New Roman" w:cs="Times New Roman"/>
          <w:sz w:val="24"/>
          <w:szCs w:val="24"/>
        </w:rPr>
        <w:t>с.Сергеево, ул.Школьная-3,</w:t>
      </w:r>
    </w:p>
    <w:p w:rsidR="008C5A88" w:rsidRPr="00935595" w:rsidRDefault="008C5A88" w:rsidP="0066028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35595">
        <w:rPr>
          <w:rFonts w:ascii="Times New Roman" w:hAnsi="Times New Roman" w:cs="Times New Roman"/>
          <w:sz w:val="24"/>
          <w:szCs w:val="24"/>
        </w:rPr>
        <w:t>тел.43 2 25 , факс 43 3 20</w:t>
      </w:r>
    </w:p>
    <w:p w:rsidR="008C5A88" w:rsidRPr="00935595" w:rsidRDefault="008C5A88" w:rsidP="0066028B">
      <w:pPr>
        <w:rPr>
          <w:rFonts w:ascii="Times New Roman" w:hAnsi="Times New Roman" w:cs="Times New Roman"/>
          <w:sz w:val="24"/>
          <w:szCs w:val="24"/>
        </w:rPr>
      </w:pPr>
    </w:p>
    <w:p w:rsidR="008C5A88" w:rsidRPr="0066028B" w:rsidRDefault="008C5A88" w:rsidP="0066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31.03.</w:t>
      </w:r>
      <w:r w:rsidRPr="00935595">
        <w:rPr>
          <w:rFonts w:ascii="Times New Roman" w:hAnsi="Times New Roman" w:cs="Times New Roman"/>
          <w:sz w:val="24"/>
          <w:szCs w:val="24"/>
        </w:rPr>
        <w:t xml:space="preserve">2015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8C5A88" w:rsidRPr="00935595" w:rsidRDefault="008C5A88" w:rsidP="0066028B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8C5A88" w:rsidRPr="00935595" w:rsidRDefault="008C5A88" w:rsidP="00660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59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C5A88" w:rsidRPr="0066028B" w:rsidRDefault="008C5A88" w:rsidP="0066028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C5A88" w:rsidRPr="00224AA4" w:rsidRDefault="008C5A88">
      <w:pPr>
        <w:rPr>
          <w:rFonts w:ascii="Times New Roman" w:hAnsi="Times New Roman" w:cs="Times New Roman"/>
          <w:sz w:val="24"/>
          <w:szCs w:val="24"/>
        </w:rPr>
      </w:pPr>
      <w:r w:rsidRPr="0066028B">
        <w:rPr>
          <w:rFonts w:ascii="Times New Roman" w:hAnsi="Times New Roman" w:cs="Times New Roman"/>
          <w:sz w:val="24"/>
          <w:szCs w:val="24"/>
        </w:rPr>
        <w:t xml:space="preserve">Об утверждении Порядка размещения сведений </w:t>
      </w:r>
    </w:p>
    <w:p w:rsidR="008C5A88" w:rsidRPr="00224AA4" w:rsidRDefault="008C5A88">
      <w:pPr>
        <w:rPr>
          <w:rFonts w:ascii="Times New Roman" w:hAnsi="Times New Roman" w:cs="Times New Roman"/>
          <w:sz w:val="24"/>
          <w:szCs w:val="24"/>
        </w:rPr>
      </w:pPr>
      <w:r w:rsidRPr="0066028B">
        <w:rPr>
          <w:rFonts w:ascii="Times New Roman" w:hAnsi="Times New Roman" w:cs="Times New Roman"/>
          <w:sz w:val="24"/>
          <w:szCs w:val="24"/>
        </w:rPr>
        <w:t xml:space="preserve">об источниках получения средств, за счет </w:t>
      </w:r>
    </w:p>
    <w:p w:rsidR="008C5A88" w:rsidRPr="00224AA4" w:rsidRDefault="008C5A88">
      <w:pPr>
        <w:rPr>
          <w:rFonts w:ascii="Times New Roman" w:hAnsi="Times New Roman" w:cs="Times New Roman"/>
          <w:sz w:val="24"/>
          <w:szCs w:val="24"/>
        </w:rPr>
      </w:pPr>
      <w:r w:rsidRPr="0066028B">
        <w:rPr>
          <w:rFonts w:ascii="Times New Roman" w:hAnsi="Times New Roman" w:cs="Times New Roman"/>
          <w:sz w:val="24"/>
          <w:szCs w:val="24"/>
        </w:rPr>
        <w:t xml:space="preserve">которых совершена сделка по приобретению </w:t>
      </w:r>
    </w:p>
    <w:p w:rsidR="008C5A88" w:rsidRPr="00224AA4" w:rsidRDefault="008C5A88">
      <w:pPr>
        <w:rPr>
          <w:rFonts w:ascii="Times New Roman" w:hAnsi="Times New Roman" w:cs="Times New Roman"/>
          <w:sz w:val="24"/>
          <w:szCs w:val="24"/>
        </w:rPr>
      </w:pPr>
      <w:r w:rsidRPr="0066028B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66028B">
        <w:rPr>
          <w:rFonts w:ascii="Times New Roman" w:hAnsi="Times New Roman" w:cs="Times New Roman"/>
          <w:spacing w:val="-6"/>
          <w:sz w:val="24"/>
          <w:szCs w:val="24"/>
        </w:rPr>
        <w:t>участка, другого объекта недвижимости,</w:t>
      </w:r>
      <w:r w:rsidRPr="00660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A88" w:rsidRPr="00224AA4" w:rsidRDefault="008C5A88">
      <w:pPr>
        <w:rPr>
          <w:rFonts w:ascii="Times New Roman" w:hAnsi="Times New Roman" w:cs="Times New Roman"/>
          <w:sz w:val="24"/>
          <w:szCs w:val="24"/>
        </w:rPr>
      </w:pPr>
      <w:r w:rsidRPr="0066028B">
        <w:rPr>
          <w:rFonts w:ascii="Times New Roman" w:hAnsi="Times New Roman" w:cs="Times New Roman"/>
          <w:sz w:val="24"/>
          <w:szCs w:val="24"/>
        </w:rPr>
        <w:t xml:space="preserve">транспортного средства, ценных бумаг, акций </w:t>
      </w:r>
    </w:p>
    <w:p w:rsidR="008C5A88" w:rsidRPr="00224AA4" w:rsidRDefault="008C5A88">
      <w:pPr>
        <w:rPr>
          <w:rFonts w:ascii="Times New Roman" w:hAnsi="Times New Roman" w:cs="Times New Roman"/>
          <w:sz w:val="24"/>
          <w:szCs w:val="24"/>
        </w:rPr>
      </w:pPr>
      <w:r w:rsidRPr="0066028B">
        <w:rPr>
          <w:rFonts w:ascii="Times New Roman" w:hAnsi="Times New Roman" w:cs="Times New Roman"/>
          <w:sz w:val="24"/>
          <w:szCs w:val="24"/>
        </w:rPr>
        <w:t xml:space="preserve">(долей участия, паев в уставных (складочных) </w:t>
      </w:r>
    </w:p>
    <w:p w:rsidR="008C5A88" w:rsidRDefault="008C5A88">
      <w:pPr>
        <w:rPr>
          <w:rFonts w:ascii="Times New Roman" w:hAnsi="Times New Roman" w:cs="Times New Roman"/>
          <w:sz w:val="24"/>
          <w:szCs w:val="24"/>
        </w:rPr>
      </w:pPr>
      <w:r w:rsidRPr="0066028B">
        <w:rPr>
          <w:rFonts w:ascii="Times New Roman" w:hAnsi="Times New Roman" w:cs="Times New Roman"/>
          <w:sz w:val="24"/>
          <w:szCs w:val="24"/>
        </w:rPr>
        <w:t>капиталах организаций)</w:t>
      </w:r>
      <w:r>
        <w:rPr>
          <w:rFonts w:ascii="Times New Roman" w:hAnsi="Times New Roman" w:cs="Times New Roman"/>
          <w:sz w:val="24"/>
          <w:szCs w:val="24"/>
        </w:rPr>
        <w:t xml:space="preserve">, если сумма сделки </w:t>
      </w:r>
    </w:p>
    <w:p w:rsidR="008C5A88" w:rsidRDefault="008C5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превышает общий доход лица, замещающего </w:t>
      </w:r>
    </w:p>
    <w:p w:rsidR="008C5A88" w:rsidRDefault="008C5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(занимающего) должность муниципальной службы,</w:t>
      </w:r>
    </w:p>
    <w:p w:rsidR="008C5A88" w:rsidRDefault="008C5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его супруги (супруга) за три последних года,</w:t>
      </w:r>
    </w:p>
    <w:p w:rsidR="008C5A88" w:rsidRDefault="008C5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предшествующих совершению сделки,</w:t>
      </w:r>
      <w:r w:rsidRPr="0066028B">
        <w:rPr>
          <w:rFonts w:ascii="Times New Roman" w:hAnsi="Times New Roman" w:cs="Times New Roman"/>
          <w:sz w:val="24"/>
          <w:szCs w:val="24"/>
        </w:rPr>
        <w:t xml:space="preserve"> на официальн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</w:p>
    <w:p w:rsidR="008C5A88" w:rsidRDefault="008C5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сайте муниципального образования Сергеевское</w:t>
      </w:r>
    </w:p>
    <w:p w:rsidR="008C5A88" w:rsidRDefault="008C5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66028B">
        <w:rPr>
          <w:rFonts w:ascii="Times New Roman" w:hAnsi="Times New Roman" w:cs="Times New Roman"/>
          <w:spacing w:val="-4"/>
          <w:sz w:val="24"/>
          <w:szCs w:val="24"/>
        </w:rPr>
        <w:t xml:space="preserve"> и пре</w:t>
      </w:r>
      <w:r w:rsidRPr="0066028B">
        <w:rPr>
          <w:rFonts w:ascii="Times New Roman" w:hAnsi="Times New Roman" w:cs="Times New Roman"/>
          <w:spacing w:val="-4"/>
          <w:sz w:val="24"/>
          <w:szCs w:val="24"/>
        </w:rPr>
        <w:softHyphen/>
        <w:t>доставления</w:t>
      </w:r>
      <w:r w:rsidRPr="0066028B">
        <w:rPr>
          <w:rFonts w:ascii="Times New Roman" w:hAnsi="Times New Roman" w:cs="Times New Roman"/>
          <w:sz w:val="24"/>
          <w:szCs w:val="24"/>
        </w:rPr>
        <w:t xml:space="preserve"> этих </w:t>
      </w:r>
    </w:p>
    <w:p w:rsidR="008C5A88" w:rsidRDefault="008C5A88">
      <w:pPr>
        <w:rPr>
          <w:rFonts w:ascii="Times New Roman" w:hAnsi="Times New Roman" w:cs="Times New Roman"/>
          <w:sz w:val="24"/>
          <w:szCs w:val="24"/>
        </w:rPr>
      </w:pPr>
      <w:r w:rsidRPr="0066028B">
        <w:rPr>
          <w:rFonts w:ascii="Times New Roman" w:hAnsi="Times New Roman" w:cs="Times New Roman"/>
          <w:sz w:val="24"/>
          <w:szCs w:val="24"/>
        </w:rPr>
        <w:t xml:space="preserve">сведений средствам массовой информации для </w:t>
      </w:r>
    </w:p>
    <w:p w:rsidR="008C5A88" w:rsidRDefault="008C5A88">
      <w:pPr>
        <w:rPr>
          <w:rFonts w:ascii="Times New Roman" w:hAnsi="Times New Roman" w:cs="Times New Roman"/>
          <w:sz w:val="24"/>
          <w:szCs w:val="24"/>
        </w:rPr>
      </w:pPr>
      <w:r w:rsidRPr="0066028B">
        <w:rPr>
          <w:rFonts w:ascii="Times New Roman" w:hAnsi="Times New Roman" w:cs="Times New Roman"/>
          <w:sz w:val="24"/>
          <w:szCs w:val="24"/>
        </w:rPr>
        <w:t>опубликования</w:t>
      </w:r>
    </w:p>
    <w:p w:rsidR="008C5A88" w:rsidRDefault="008C5A88" w:rsidP="0066028B">
      <w:pPr>
        <w:rPr>
          <w:rFonts w:ascii="Times New Roman" w:hAnsi="Times New Roman" w:cs="Times New Roman"/>
          <w:sz w:val="24"/>
          <w:szCs w:val="24"/>
        </w:rPr>
      </w:pPr>
    </w:p>
    <w:p w:rsidR="008C5A88" w:rsidRPr="00E571E2" w:rsidRDefault="008C5A88" w:rsidP="00E571E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>В соответствии со ст. 8.1 Федерального закона от 25.12.2008 № 273-ФЗ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Pr="00E571E2">
        <w:rPr>
          <w:rFonts w:ascii="Times New Roman" w:hAnsi="Times New Roman" w:cs="Times New Roman"/>
          <w:sz w:val="24"/>
          <w:szCs w:val="24"/>
        </w:rPr>
        <w:t>противодействии коррупции», Федеральным  законом  от 03.12.2012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1E2">
        <w:rPr>
          <w:rFonts w:ascii="Times New Roman" w:hAnsi="Times New Roman" w:cs="Times New Roman"/>
          <w:sz w:val="24"/>
          <w:szCs w:val="24"/>
        </w:rPr>
        <w:t xml:space="preserve"> № 230-ФЗ «О контроле за соответствием расходов лиц, замещающих государственные должности, и иных лиц их доходам»,</w:t>
      </w:r>
    </w:p>
    <w:p w:rsidR="008C5A88" w:rsidRDefault="008C5A88" w:rsidP="00E571E2">
      <w:pPr>
        <w:tabs>
          <w:tab w:val="left" w:pos="3405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5A88" w:rsidRPr="002F7D74" w:rsidRDefault="008C5A88" w:rsidP="00224AA4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C5A88" w:rsidRPr="00E571E2" w:rsidRDefault="008C5A88" w:rsidP="00E571E2">
      <w:pPr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66028B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66028B">
        <w:rPr>
          <w:rFonts w:ascii="Times New Roman" w:hAnsi="Times New Roman" w:cs="Times New Roman"/>
          <w:sz w:val="24"/>
          <w:szCs w:val="24"/>
        </w:rPr>
        <w:t xml:space="preserve"> размещения сведений об источниках получения средств, за счет которых совершена сделка по приобретению земельного </w:t>
      </w:r>
      <w:r w:rsidRPr="0066028B">
        <w:rPr>
          <w:rFonts w:ascii="Times New Roman" w:hAnsi="Times New Roman" w:cs="Times New Roman"/>
          <w:spacing w:val="-6"/>
          <w:sz w:val="24"/>
          <w:szCs w:val="24"/>
        </w:rPr>
        <w:t>участка, другого объекта недвижимости,</w:t>
      </w:r>
      <w:r w:rsidRPr="0066028B">
        <w:rPr>
          <w:rFonts w:ascii="Times New Roman" w:hAnsi="Times New Roman" w:cs="Times New Roman"/>
          <w:sz w:val="24"/>
          <w:szCs w:val="24"/>
        </w:rPr>
        <w:t xml:space="preserve"> транспортного средства, ценных бумаг, акций (долей участия, паев в уставных (складочных) капиталах организаций)</w:t>
      </w:r>
      <w:r>
        <w:rPr>
          <w:rFonts w:ascii="Times New Roman" w:hAnsi="Times New Roman" w:cs="Times New Roman"/>
          <w:sz w:val="24"/>
          <w:szCs w:val="24"/>
        </w:rPr>
        <w:t>, если сумма сделки превышает общий доход лица, замещающего (занимающего) должность муниципальной службы, и его супруги (супруга) за три последних года, предшествующих совершению сделки,</w:t>
      </w:r>
      <w:r w:rsidRPr="0066028B">
        <w:rPr>
          <w:rFonts w:ascii="Times New Roman" w:hAnsi="Times New Roman" w:cs="Times New Roman"/>
          <w:sz w:val="24"/>
          <w:szCs w:val="24"/>
        </w:rPr>
        <w:t xml:space="preserve"> на официальн</w:t>
      </w:r>
      <w:r>
        <w:rPr>
          <w:rFonts w:ascii="Times New Roman" w:hAnsi="Times New Roman" w:cs="Times New Roman"/>
          <w:sz w:val="24"/>
          <w:szCs w:val="24"/>
        </w:rPr>
        <w:t>ом  сайте муниципального образования Сергеевское сельское поселение</w:t>
      </w:r>
      <w:r w:rsidRPr="0066028B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66028B">
        <w:rPr>
          <w:rFonts w:ascii="Times New Roman" w:hAnsi="Times New Roman" w:cs="Times New Roman"/>
          <w:spacing w:val="-4"/>
          <w:sz w:val="24"/>
          <w:szCs w:val="24"/>
        </w:rPr>
        <w:t>пре</w:t>
      </w:r>
      <w:r w:rsidRPr="0066028B">
        <w:rPr>
          <w:rFonts w:ascii="Times New Roman" w:hAnsi="Times New Roman" w:cs="Times New Roman"/>
          <w:spacing w:val="-4"/>
          <w:sz w:val="24"/>
          <w:szCs w:val="24"/>
        </w:rPr>
        <w:softHyphen/>
        <w:t>доставления</w:t>
      </w:r>
      <w:r w:rsidRPr="0066028B">
        <w:rPr>
          <w:rFonts w:ascii="Times New Roman" w:hAnsi="Times New Roman" w:cs="Times New Roman"/>
          <w:sz w:val="24"/>
          <w:szCs w:val="24"/>
        </w:rPr>
        <w:t xml:space="preserve">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1E2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8C5A88" w:rsidRPr="00E571E2" w:rsidRDefault="008C5A88" w:rsidP="00E571E2">
      <w:pPr>
        <w:pStyle w:val="a"/>
        <w:shd w:val="clear" w:color="auto" w:fill="FAFAFA"/>
        <w:spacing w:before="0" w:beforeAutospacing="0" w:after="0" w:afterAutospacing="0"/>
        <w:jc w:val="both"/>
      </w:pPr>
      <w:r w:rsidRPr="00E571E2">
        <w:t xml:space="preserve">         2. Обнародовать настоящее постановление в библиотеках населенных пунктов и разместить на официальном сайте муниципального образования в сети «Интернет»</w:t>
      </w:r>
      <w:r>
        <w:t xml:space="preserve">: </w:t>
      </w:r>
      <w:r>
        <w:rPr>
          <w:lang w:val="en-US"/>
        </w:rPr>
        <w:t>www</w:t>
      </w:r>
      <w:r w:rsidRPr="00224AA4">
        <w:t>.</w:t>
      </w:r>
      <w:r>
        <w:rPr>
          <w:lang w:val="en-US"/>
        </w:rPr>
        <w:t>sergsp</w:t>
      </w:r>
      <w:r w:rsidRPr="00224AA4">
        <w:t>.</w:t>
      </w:r>
      <w:r>
        <w:rPr>
          <w:lang w:val="en-US"/>
        </w:rPr>
        <w:t>ru</w:t>
      </w:r>
      <w:r w:rsidRPr="00E571E2">
        <w:t>.</w:t>
      </w:r>
    </w:p>
    <w:p w:rsidR="008C5A88" w:rsidRPr="00224AA4" w:rsidRDefault="008C5A88" w:rsidP="00E571E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 xml:space="preserve">3. </w:t>
      </w:r>
      <w:r w:rsidRPr="00224AA4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8C5A88" w:rsidRPr="00E571E2" w:rsidRDefault="008C5A88" w:rsidP="00E571E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571E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C5A88" w:rsidRPr="00E571E2" w:rsidRDefault="008C5A88" w:rsidP="00E571E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C5A88" w:rsidRPr="00E571E2" w:rsidRDefault="008C5A88" w:rsidP="00E571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C5A88" w:rsidRPr="00E571E2" w:rsidRDefault="008C5A88" w:rsidP="00E571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>Сергеевского сельского поселения:                                                О.А.Барсуко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8C5A88" w:rsidRPr="00E571E2" w:rsidRDefault="008C5A88" w:rsidP="00E571E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8C5A88" w:rsidRPr="00E571E2" w:rsidRDefault="008C5A88" w:rsidP="00E571E2">
      <w:pPr>
        <w:pStyle w:val="a"/>
        <w:shd w:val="clear" w:color="auto" w:fill="FAFAFA"/>
        <w:spacing w:before="0" w:beforeAutospacing="0" w:after="0" w:afterAutospacing="0"/>
        <w:jc w:val="right"/>
        <w:rPr>
          <w:color w:val="191C17"/>
        </w:rPr>
      </w:pPr>
      <w:r w:rsidRPr="00E571E2">
        <w:rPr>
          <w:color w:val="191C17"/>
        </w:rPr>
        <w:t>Приложение к  постановлению</w:t>
      </w:r>
    </w:p>
    <w:p w:rsidR="008C5A88" w:rsidRPr="00E571E2" w:rsidRDefault="008C5A88" w:rsidP="00E571E2">
      <w:pPr>
        <w:pStyle w:val="a"/>
        <w:shd w:val="clear" w:color="auto" w:fill="FAFAFA"/>
        <w:spacing w:before="0" w:beforeAutospacing="0" w:after="0" w:afterAutospacing="0"/>
        <w:jc w:val="right"/>
        <w:rPr>
          <w:color w:val="191C17"/>
        </w:rPr>
      </w:pPr>
      <w:r w:rsidRPr="00E571E2">
        <w:rPr>
          <w:color w:val="191C17"/>
        </w:rPr>
        <w:t>Администрации муниципального</w:t>
      </w:r>
    </w:p>
    <w:p w:rsidR="008C5A88" w:rsidRPr="00E571E2" w:rsidRDefault="008C5A88" w:rsidP="00E571E2">
      <w:pPr>
        <w:pStyle w:val="a"/>
        <w:shd w:val="clear" w:color="auto" w:fill="FAFAFA"/>
        <w:spacing w:before="0" w:beforeAutospacing="0" w:after="0" w:afterAutospacing="0"/>
        <w:jc w:val="right"/>
        <w:rPr>
          <w:color w:val="191C17"/>
        </w:rPr>
      </w:pPr>
      <w:r w:rsidRPr="00E571E2">
        <w:rPr>
          <w:color w:val="191C17"/>
        </w:rPr>
        <w:t xml:space="preserve">образования Сергеевское сельское </w:t>
      </w:r>
    </w:p>
    <w:p w:rsidR="008C5A88" w:rsidRPr="00E571E2" w:rsidRDefault="008C5A88" w:rsidP="00E571E2">
      <w:pPr>
        <w:pStyle w:val="a"/>
        <w:shd w:val="clear" w:color="auto" w:fill="FAFAFA"/>
        <w:spacing w:before="0" w:beforeAutospacing="0" w:after="0" w:afterAutospacing="0"/>
        <w:jc w:val="right"/>
        <w:rPr>
          <w:color w:val="191C17"/>
        </w:rPr>
      </w:pPr>
      <w:r w:rsidRPr="00E571E2">
        <w:rPr>
          <w:color w:val="191C17"/>
        </w:rPr>
        <w:t xml:space="preserve">поселение от </w:t>
      </w:r>
      <w:r>
        <w:rPr>
          <w:color w:val="191C17"/>
        </w:rPr>
        <w:t>31.03.</w:t>
      </w:r>
      <w:r w:rsidRPr="00E571E2">
        <w:rPr>
          <w:color w:val="191C17"/>
        </w:rPr>
        <w:t xml:space="preserve">2015г. № </w:t>
      </w:r>
      <w:r>
        <w:rPr>
          <w:color w:val="191C17"/>
        </w:rPr>
        <w:t>32</w:t>
      </w:r>
      <w:r w:rsidRPr="00E571E2">
        <w:rPr>
          <w:color w:val="191C17"/>
        </w:rPr>
        <w:t xml:space="preserve"> </w:t>
      </w:r>
    </w:p>
    <w:p w:rsidR="008C5A88" w:rsidRPr="00E571E2" w:rsidRDefault="008C5A88" w:rsidP="00E571E2">
      <w:pPr>
        <w:pStyle w:val="a"/>
        <w:shd w:val="clear" w:color="auto" w:fill="FAFAFA"/>
        <w:spacing w:before="0" w:beforeAutospacing="0" w:after="0" w:afterAutospacing="0"/>
        <w:jc w:val="center"/>
        <w:rPr>
          <w:color w:val="191C17"/>
        </w:rPr>
      </w:pPr>
      <w:r w:rsidRPr="00E571E2">
        <w:rPr>
          <w:b/>
          <w:bCs/>
          <w:color w:val="191C17"/>
        </w:rPr>
        <w:t> </w:t>
      </w:r>
    </w:p>
    <w:p w:rsidR="008C5A88" w:rsidRPr="009D5EAA" w:rsidRDefault="008C5A88" w:rsidP="00E571E2">
      <w:pPr>
        <w:jc w:val="center"/>
        <w:rPr>
          <w:sz w:val="28"/>
          <w:szCs w:val="28"/>
        </w:rPr>
      </w:pPr>
    </w:p>
    <w:p w:rsidR="008C5A88" w:rsidRDefault="008C5A88" w:rsidP="00E571E2">
      <w:pPr>
        <w:widowControl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1E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8C5A88" w:rsidRPr="00E571E2" w:rsidRDefault="008C5A88" w:rsidP="00E571E2">
      <w:pPr>
        <w:widowControl w:val="0"/>
        <w:ind w:firstLine="540"/>
        <w:jc w:val="center"/>
        <w:rPr>
          <w:b/>
        </w:rPr>
      </w:pPr>
      <w:r w:rsidRPr="00E571E2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об источниках получения средств, за счет которых совершена сделка по приобретению земельного </w:t>
      </w:r>
      <w:r w:rsidRPr="00E571E2">
        <w:rPr>
          <w:rFonts w:ascii="Times New Roman" w:hAnsi="Times New Roman" w:cs="Times New Roman"/>
          <w:b/>
          <w:spacing w:val="-6"/>
          <w:sz w:val="24"/>
          <w:szCs w:val="24"/>
        </w:rPr>
        <w:t>участка, другого объекта недвижимости,</w:t>
      </w:r>
      <w:r w:rsidRPr="00E571E2">
        <w:rPr>
          <w:rFonts w:ascii="Times New Roman" w:hAnsi="Times New Roman" w:cs="Times New Roman"/>
          <w:b/>
          <w:sz w:val="24"/>
          <w:szCs w:val="24"/>
        </w:rPr>
        <w:t xml:space="preserve">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должность муниципальной службы, и его супруги (супруга) за три последних года, предшествующих совершению сделки, на официальном  сайте муниципального образования Сергеевское сельское поселение</w:t>
      </w:r>
      <w:r w:rsidRPr="00E571E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и    пре</w:t>
      </w:r>
      <w:r w:rsidRPr="00E571E2">
        <w:rPr>
          <w:rFonts w:ascii="Times New Roman" w:hAnsi="Times New Roman" w:cs="Times New Roman"/>
          <w:b/>
          <w:spacing w:val="-4"/>
          <w:sz w:val="24"/>
          <w:szCs w:val="24"/>
        </w:rPr>
        <w:softHyphen/>
        <w:t>доставления</w:t>
      </w:r>
      <w:r w:rsidRPr="00E571E2">
        <w:rPr>
          <w:rFonts w:ascii="Times New Roman" w:hAnsi="Times New Roman" w:cs="Times New Roman"/>
          <w:b/>
          <w:sz w:val="24"/>
          <w:szCs w:val="24"/>
        </w:rPr>
        <w:t xml:space="preserve"> этих сведений средствам массовой информации для опубликования</w:t>
      </w:r>
    </w:p>
    <w:p w:rsidR="008C5A88" w:rsidRPr="00A01E98" w:rsidRDefault="008C5A88" w:rsidP="00E571E2">
      <w:pPr>
        <w:widowControl w:val="0"/>
        <w:ind w:firstLine="540"/>
        <w:jc w:val="center"/>
        <w:rPr>
          <w:b/>
        </w:rPr>
      </w:pPr>
    </w:p>
    <w:p w:rsidR="008C5A88" w:rsidRPr="00362F17" w:rsidRDefault="008C5A88" w:rsidP="002A11B8">
      <w:pPr>
        <w:widowControl w:val="0"/>
        <w:ind w:firstLine="540"/>
      </w:pPr>
      <w:r w:rsidRPr="00E571E2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ar34" w:history="1">
        <w:r w:rsidRPr="00E571E2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Pr="00E571E2">
        <w:rPr>
          <w:rFonts w:ascii="Times New Roman" w:hAnsi="Times New Roman" w:cs="Times New Roman"/>
          <w:sz w:val="24"/>
          <w:szCs w:val="24"/>
        </w:rPr>
        <w:t xml:space="preserve">ом размещения сведений об источниках получения средств, за счет которых совершена сделка по приобретению земельного участка, </w:t>
      </w:r>
      <w:r w:rsidRPr="00E571E2">
        <w:rPr>
          <w:rFonts w:ascii="Times New Roman" w:hAnsi="Times New Roman" w:cs="Times New Roman"/>
          <w:spacing w:val="-4"/>
          <w:sz w:val="24"/>
          <w:szCs w:val="24"/>
        </w:rPr>
        <w:t xml:space="preserve">другого объекта недвижимости, транспортного средства, ценных бумаг, акций </w:t>
      </w:r>
      <w:r>
        <w:rPr>
          <w:rFonts w:ascii="Times New Roman" w:hAnsi="Times New Roman" w:cs="Times New Roman"/>
          <w:sz w:val="24"/>
          <w:szCs w:val="24"/>
        </w:rPr>
        <w:t>(долей участия, паев в уставных</w:t>
      </w:r>
      <w:r w:rsidRPr="00E571E2">
        <w:rPr>
          <w:rFonts w:ascii="Times New Roman" w:hAnsi="Times New Roman" w:cs="Times New Roman"/>
          <w:sz w:val="24"/>
          <w:szCs w:val="24"/>
        </w:rPr>
        <w:t>(складочных) капиталах организаций), если сумма сделки превышает общий доход лица, замещающего (занимающего) должность муниципальной службы, и его супруги (</w:t>
      </w:r>
      <w:r>
        <w:rPr>
          <w:rFonts w:ascii="Times New Roman" w:hAnsi="Times New Roman" w:cs="Times New Roman"/>
          <w:sz w:val="24"/>
          <w:szCs w:val="24"/>
        </w:rPr>
        <w:t xml:space="preserve">супруга) </w:t>
      </w:r>
      <w:r w:rsidRPr="00E571E2">
        <w:rPr>
          <w:rFonts w:ascii="Times New Roman" w:hAnsi="Times New Roman" w:cs="Times New Roman"/>
          <w:sz w:val="24"/>
          <w:szCs w:val="24"/>
        </w:rPr>
        <w:t>за три последних года, предшествующих совершению сделки, на официальном 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1E2">
        <w:rPr>
          <w:rFonts w:ascii="Times New Roman" w:hAnsi="Times New Roman" w:cs="Times New Roman"/>
          <w:sz w:val="24"/>
          <w:szCs w:val="24"/>
        </w:rPr>
        <w:t>муниципального образования Сергеевское сельское поселение</w:t>
      </w:r>
      <w:r w:rsidRPr="00E571E2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71E2">
        <w:rPr>
          <w:rFonts w:ascii="Times New Roman" w:hAnsi="Times New Roman" w:cs="Times New Roman"/>
          <w:spacing w:val="-4"/>
          <w:sz w:val="24"/>
          <w:szCs w:val="24"/>
        </w:rPr>
        <w:t>пре</w:t>
      </w:r>
      <w:r w:rsidRPr="00E571E2">
        <w:rPr>
          <w:rFonts w:ascii="Times New Roman" w:hAnsi="Times New Roman" w:cs="Times New Roman"/>
          <w:spacing w:val="-4"/>
          <w:sz w:val="24"/>
          <w:szCs w:val="24"/>
        </w:rPr>
        <w:softHyphen/>
        <w:t>доставления</w:t>
      </w:r>
      <w:r w:rsidRPr="00E571E2">
        <w:rPr>
          <w:rFonts w:ascii="Times New Roman" w:hAnsi="Times New Roman" w:cs="Times New Roman"/>
          <w:sz w:val="24"/>
          <w:szCs w:val="24"/>
        </w:rPr>
        <w:t xml:space="preserve"> этих сведений средствам массовой информации для опубликования</w:t>
      </w:r>
      <w:r>
        <w:t xml:space="preserve">  </w:t>
      </w:r>
      <w:r w:rsidRPr="00E571E2">
        <w:rPr>
          <w:rFonts w:ascii="Times New Roman" w:hAnsi="Times New Roman" w:cs="Times New Roman"/>
          <w:sz w:val="24"/>
          <w:szCs w:val="24"/>
        </w:rPr>
        <w:t>(далее - Порядок) устанавлива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71E2">
        <w:rPr>
          <w:rFonts w:ascii="Times New Roman" w:hAnsi="Times New Roman" w:cs="Times New Roman"/>
          <w:sz w:val="24"/>
          <w:szCs w:val="24"/>
        </w:rPr>
        <w:t>тся обязанност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57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Сергеевское сельское поселение </w:t>
      </w:r>
      <w:r w:rsidRPr="00E571E2">
        <w:rPr>
          <w:rFonts w:ascii="Times New Roman" w:hAnsi="Times New Roman" w:cs="Times New Roman"/>
          <w:sz w:val="24"/>
          <w:szCs w:val="24"/>
        </w:rPr>
        <w:t xml:space="preserve"> по размещению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2F17">
        <w:rPr>
          <w:rFonts w:ascii="Times New Roman" w:hAnsi="Times New Roman" w:cs="Times New Roman"/>
          <w:sz w:val="24"/>
          <w:szCs w:val="24"/>
        </w:rPr>
        <w:t>если сумма сделки превышает общий доход лица, замещающего (занимающего) должность муниципальной службы, и его супруги (супруга) за три последних года, предшествующих совершению сделки, на официальном  сайте муниципального образования Сергеевское сельское поселение</w:t>
      </w:r>
      <w:r w:rsidRPr="00362F17">
        <w:rPr>
          <w:rFonts w:ascii="Times New Roman" w:hAnsi="Times New Roman" w:cs="Times New Roman"/>
          <w:spacing w:val="-4"/>
          <w:sz w:val="24"/>
          <w:szCs w:val="24"/>
        </w:rPr>
        <w:t xml:space="preserve"> и    пре</w:t>
      </w:r>
      <w:r w:rsidRPr="00362F17">
        <w:rPr>
          <w:rFonts w:ascii="Times New Roman" w:hAnsi="Times New Roman" w:cs="Times New Roman"/>
          <w:spacing w:val="-4"/>
          <w:sz w:val="24"/>
          <w:szCs w:val="24"/>
        </w:rPr>
        <w:softHyphen/>
        <w:t>доставления</w:t>
      </w:r>
      <w:r w:rsidRPr="00362F17">
        <w:rPr>
          <w:rFonts w:ascii="Times New Roman" w:hAnsi="Times New Roman" w:cs="Times New Roman"/>
          <w:sz w:val="24"/>
          <w:szCs w:val="24"/>
        </w:rPr>
        <w:t xml:space="preserve"> этих сведений средствам массовой информации для опубликования</w:t>
      </w:r>
    </w:p>
    <w:p w:rsidR="008C5A88" w:rsidRPr="00E571E2" w:rsidRDefault="008C5A88" w:rsidP="002A11B8">
      <w:pPr>
        <w:widowControl w:val="0"/>
      </w:pPr>
      <w:r w:rsidRPr="00E571E2">
        <w:rPr>
          <w:rFonts w:ascii="Times New Roman" w:hAnsi="Times New Roman" w:cs="Times New Roman"/>
          <w:sz w:val="24"/>
          <w:szCs w:val="24"/>
        </w:rPr>
        <w:t xml:space="preserve"> (далее - сведения об источниках получения средств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C5A88" w:rsidRPr="00E571E2" w:rsidRDefault="008C5A88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Par46"/>
      <w:bookmarkEnd w:id="0"/>
      <w:r w:rsidRPr="00E571E2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об источниках получения средств:</w:t>
      </w:r>
    </w:p>
    <w:p w:rsidR="008C5A88" w:rsidRPr="00E571E2" w:rsidRDefault="008C5A88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>а) наименование источника получения средств;</w:t>
      </w:r>
    </w:p>
    <w:p w:rsidR="008C5A88" w:rsidRPr="00E571E2" w:rsidRDefault="008C5A88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>б) размер средств, полученных от каждого источника.</w:t>
      </w:r>
    </w:p>
    <w:p w:rsidR="008C5A88" w:rsidRPr="00E571E2" w:rsidRDefault="008C5A88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>3. В размещаемых на официальных сайтах и предоставляемых средствам массовой информации для опубликования сведениях об источниках получения средств запрещается указывать:</w:t>
      </w:r>
    </w:p>
    <w:p w:rsidR="008C5A88" w:rsidRPr="00E571E2" w:rsidRDefault="008C5A88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ar46" w:history="1">
        <w:r w:rsidRPr="00E571E2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E571E2">
        <w:rPr>
          <w:rFonts w:ascii="Times New Roman" w:hAnsi="Times New Roman" w:cs="Times New Roman"/>
          <w:sz w:val="24"/>
          <w:szCs w:val="24"/>
        </w:rPr>
        <w:t xml:space="preserve"> настоящего Порядка) об источниках получения средств лица, представившего сведения о расходах, и его супруги (супруга);</w:t>
      </w:r>
    </w:p>
    <w:p w:rsidR="008C5A88" w:rsidRPr="00E571E2" w:rsidRDefault="008C5A88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 xml:space="preserve">б) персональные данные супруги (супруга) лица, представившего </w:t>
      </w:r>
      <w:r w:rsidRPr="00E571E2">
        <w:rPr>
          <w:rFonts w:ascii="Times New Roman" w:hAnsi="Times New Roman" w:cs="Times New Roman"/>
          <w:sz w:val="24"/>
          <w:szCs w:val="24"/>
        </w:rPr>
        <w:br/>
        <w:t>сведения о расходах;</w:t>
      </w:r>
    </w:p>
    <w:p w:rsidR="008C5A88" w:rsidRPr="00E571E2" w:rsidRDefault="008C5A88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 xml:space="preserve">в) данные, позволяющие определить место жительства, почтовый </w:t>
      </w:r>
      <w:r w:rsidRPr="00E571E2">
        <w:rPr>
          <w:rFonts w:ascii="Times New Roman" w:hAnsi="Times New Roman" w:cs="Times New Roman"/>
          <w:sz w:val="24"/>
          <w:szCs w:val="24"/>
        </w:rPr>
        <w:br/>
        <w:t>адрес, телефон и иные индивидуальные средства коммуникации лица, представившего сведения о расходах, его супруги (супруга), детей и иных членов семьи;</w:t>
      </w:r>
    </w:p>
    <w:p w:rsidR="008C5A88" w:rsidRPr="00E571E2" w:rsidRDefault="008C5A88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pacing w:val="-2"/>
          <w:sz w:val="24"/>
          <w:szCs w:val="24"/>
        </w:rPr>
        <w:t xml:space="preserve">г) информацию, отнесенную к государственной </w:t>
      </w:r>
      <w:hyperlink r:id="rId4" w:history="1">
        <w:r w:rsidRPr="00E571E2">
          <w:rPr>
            <w:rFonts w:ascii="Times New Roman" w:hAnsi="Times New Roman" w:cs="Times New Roman"/>
            <w:spacing w:val="-2"/>
            <w:sz w:val="24"/>
            <w:szCs w:val="24"/>
          </w:rPr>
          <w:t>тайне</w:t>
        </w:r>
      </w:hyperlink>
      <w:r w:rsidRPr="00E571E2">
        <w:rPr>
          <w:rFonts w:ascii="Times New Roman" w:hAnsi="Times New Roman" w:cs="Times New Roman"/>
          <w:spacing w:val="-2"/>
          <w:sz w:val="24"/>
          <w:szCs w:val="24"/>
        </w:rPr>
        <w:t xml:space="preserve"> или являющуюся</w:t>
      </w:r>
      <w:r w:rsidRPr="00E571E2">
        <w:rPr>
          <w:rFonts w:ascii="Times New Roman" w:hAnsi="Times New Roman" w:cs="Times New Roman"/>
          <w:sz w:val="24"/>
          <w:szCs w:val="24"/>
        </w:rPr>
        <w:t xml:space="preserve"> конфиденциальной.</w:t>
      </w:r>
    </w:p>
    <w:p w:rsidR="008C5A88" w:rsidRPr="00E571E2" w:rsidRDefault="008C5A88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 xml:space="preserve">4. Сведения об источниках получения средств, указанные в </w:t>
      </w:r>
      <w:hyperlink w:anchor="Par46" w:history="1">
        <w:r w:rsidRPr="00E571E2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E571E2">
        <w:rPr>
          <w:rFonts w:ascii="Times New Roman" w:hAnsi="Times New Roman" w:cs="Times New Roman"/>
          <w:sz w:val="24"/>
          <w:szCs w:val="24"/>
        </w:rPr>
        <w:t xml:space="preserve"> настоящего Порядка, размещаются на официальных сайтах в 30-дневный срок со дня истечения срока, установленного для подачи сведений о своих расходах, а также о расходах своих супруги (супруга) и несовершеннолетних детей по каждой сделке по приобретению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1E2">
        <w:rPr>
          <w:rFonts w:ascii="Times New Roman" w:hAnsi="Times New Roman" w:cs="Times New Roman"/>
          <w:sz w:val="24"/>
          <w:szCs w:val="24"/>
        </w:rPr>
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</w:t>
      </w:r>
      <w:r>
        <w:rPr>
          <w:rFonts w:ascii="Times New Roman" w:hAnsi="Times New Roman" w:cs="Times New Roman"/>
          <w:sz w:val="24"/>
          <w:szCs w:val="24"/>
        </w:rPr>
        <w:t xml:space="preserve">супруга) за три последних года, </w:t>
      </w:r>
      <w:r w:rsidRPr="00E571E2">
        <w:rPr>
          <w:rFonts w:ascii="Times New Roman" w:hAnsi="Times New Roman" w:cs="Times New Roman"/>
          <w:sz w:val="24"/>
          <w:szCs w:val="24"/>
        </w:rPr>
        <w:t xml:space="preserve">предшествующих совершению сделки, и об источниках </w:t>
      </w:r>
      <w:r>
        <w:rPr>
          <w:rFonts w:ascii="Times New Roman" w:hAnsi="Times New Roman" w:cs="Times New Roman"/>
          <w:sz w:val="24"/>
          <w:szCs w:val="24"/>
        </w:rPr>
        <w:t xml:space="preserve">получения средств, за счет </w:t>
      </w:r>
      <w:r w:rsidRPr="00E571E2">
        <w:rPr>
          <w:rFonts w:ascii="Times New Roman" w:hAnsi="Times New Roman" w:cs="Times New Roman"/>
          <w:sz w:val="24"/>
          <w:szCs w:val="24"/>
        </w:rPr>
        <w:t>которых совершена сделка, лицами, предоставляющими сведения о расходах</w:t>
      </w:r>
      <w:r>
        <w:rPr>
          <w:rFonts w:ascii="Times New Roman" w:hAnsi="Times New Roman" w:cs="Times New Roman"/>
          <w:sz w:val="24"/>
          <w:szCs w:val="24"/>
        </w:rPr>
        <w:t xml:space="preserve"> по форме приложения 1</w:t>
      </w:r>
      <w:r w:rsidRPr="00E571E2">
        <w:rPr>
          <w:rFonts w:ascii="Times New Roman" w:hAnsi="Times New Roman" w:cs="Times New Roman"/>
          <w:sz w:val="24"/>
          <w:szCs w:val="24"/>
        </w:rPr>
        <w:t>.</w:t>
      </w:r>
    </w:p>
    <w:p w:rsidR="008C5A88" w:rsidRPr="00E571E2" w:rsidRDefault="008C5A88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 xml:space="preserve">5. Размещение на официальных сайтах сведений об источниках получения средств, указанных в </w:t>
      </w:r>
      <w:hyperlink w:anchor="Par46" w:history="1">
        <w:r w:rsidRPr="00E571E2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E571E2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представленных лицами, предоставляющими сведения о расходах, обеспечивается </w:t>
      </w:r>
      <w:r>
        <w:rPr>
          <w:rFonts w:ascii="Times New Roman" w:hAnsi="Times New Roman" w:cs="Times New Roman"/>
          <w:sz w:val="24"/>
          <w:szCs w:val="24"/>
        </w:rPr>
        <w:t>управляющим делами администрации муниципального образования Сергеевское сельское поселение</w:t>
      </w:r>
      <w:r w:rsidRPr="00E571E2">
        <w:rPr>
          <w:rFonts w:ascii="Times New Roman" w:hAnsi="Times New Roman" w:cs="Times New Roman"/>
          <w:sz w:val="24"/>
          <w:szCs w:val="24"/>
        </w:rPr>
        <w:t>.</w:t>
      </w:r>
    </w:p>
    <w:p w:rsidR="008C5A88" w:rsidRPr="00E571E2" w:rsidRDefault="008C5A88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>6. </w:t>
      </w: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 муниципального образования Сергеевское сельское поселение</w:t>
      </w:r>
      <w:r w:rsidRPr="00E571E2">
        <w:rPr>
          <w:rFonts w:ascii="Times New Roman" w:hAnsi="Times New Roman" w:cs="Times New Roman"/>
          <w:sz w:val="24"/>
          <w:szCs w:val="24"/>
        </w:rPr>
        <w:t>:</w:t>
      </w:r>
    </w:p>
    <w:p w:rsidR="008C5A88" w:rsidRPr="00E571E2" w:rsidRDefault="008C5A88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>а) в 3-дневный срок со дня поступления запроса от средства массовой информации сообщают о нем лицу, предоставляющему сведения о расходах, в отношении которого поступил запрос;</w:t>
      </w:r>
    </w:p>
    <w:p w:rsidR="008C5A88" w:rsidRPr="00E571E2" w:rsidRDefault="008C5A88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 xml:space="preserve">б)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w:anchor="Par46" w:history="1">
        <w:r w:rsidRPr="00E571E2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E571E2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8C5A88" w:rsidRPr="00E571E2" w:rsidRDefault="008C5A88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>7. </w:t>
      </w: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 муниципального образования Сергеевское сельское поселение</w:t>
      </w:r>
      <w:r w:rsidRPr="00E571E2">
        <w:rPr>
          <w:rFonts w:ascii="Times New Roman" w:hAnsi="Times New Roman" w:cs="Times New Roman"/>
          <w:sz w:val="24"/>
          <w:szCs w:val="24"/>
        </w:rPr>
        <w:t xml:space="preserve"> нес</w:t>
      </w:r>
      <w:r>
        <w:rPr>
          <w:rFonts w:ascii="Times New Roman" w:hAnsi="Times New Roman" w:cs="Times New Roman"/>
          <w:sz w:val="24"/>
          <w:szCs w:val="24"/>
        </w:rPr>
        <w:t>ет,</w:t>
      </w:r>
      <w:r w:rsidRPr="00E571E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71E2">
        <w:rPr>
          <w:rFonts w:ascii="Times New Roman" w:hAnsi="Times New Roman" w:cs="Times New Roman"/>
          <w:sz w:val="24"/>
          <w:szCs w:val="24"/>
        </w:rPr>
        <w:t xml:space="preserve"> ответственность за несоблюдение настоящего Порядка, </w:t>
      </w:r>
      <w:r w:rsidRPr="00E571E2">
        <w:rPr>
          <w:rFonts w:ascii="Times New Roman" w:hAnsi="Times New Roman" w:cs="Times New Roman"/>
          <w:sz w:val="24"/>
          <w:szCs w:val="24"/>
        </w:rPr>
        <w:br/>
        <w:t xml:space="preserve">а также разглашение </w:t>
      </w:r>
      <w:hyperlink r:id="rId5" w:history="1">
        <w:r w:rsidRPr="00E571E2">
          <w:rPr>
            <w:rFonts w:ascii="Times New Roman" w:hAnsi="Times New Roman" w:cs="Times New Roman"/>
            <w:sz w:val="24"/>
            <w:szCs w:val="24"/>
          </w:rPr>
          <w:t>сведений</w:t>
        </w:r>
      </w:hyperlink>
      <w:r w:rsidRPr="00E571E2">
        <w:rPr>
          <w:rFonts w:ascii="Times New Roman" w:hAnsi="Times New Roman" w:cs="Times New Roman"/>
          <w:sz w:val="24"/>
          <w:szCs w:val="24"/>
        </w:rPr>
        <w:t xml:space="preserve">, отнесенных к государственной тайне или </w:t>
      </w:r>
      <w:r w:rsidRPr="00E571E2">
        <w:rPr>
          <w:rFonts w:ascii="Times New Roman" w:hAnsi="Times New Roman" w:cs="Times New Roman"/>
          <w:sz w:val="24"/>
          <w:szCs w:val="24"/>
        </w:rPr>
        <w:br/>
        <w:t>являющихся конфиденциальными.</w:t>
      </w:r>
    </w:p>
    <w:p w:rsidR="008C5A88" w:rsidRDefault="008C5A88" w:rsidP="002A11B8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A88" w:rsidRPr="004658FF" w:rsidRDefault="008C5A88" w:rsidP="004658FF">
      <w:pPr>
        <w:pStyle w:val="a"/>
        <w:shd w:val="clear" w:color="auto" w:fill="FAFAFA"/>
        <w:spacing w:before="0" w:beforeAutospacing="0" w:after="0" w:afterAutospacing="0"/>
        <w:jc w:val="right"/>
        <w:rPr>
          <w:color w:val="191C17"/>
          <w:sz w:val="20"/>
          <w:szCs w:val="20"/>
        </w:rPr>
      </w:pPr>
      <w:r w:rsidRPr="004658FF">
        <w:rPr>
          <w:color w:val="191C17"/>
          <w:sz w:val="20"/>
          <w:szCs w:val="20"/>
        </w:rPr>
        <w:t>Приложение к  постановлению</w:t>
      </w:r>
    </w:p>
    <w:p w:rsidR="008C5A88" w:rsidRPr="004658FF" w:rsidRDefault="008C5A88" w:rsidP="004658FF">
      <w:pPr>
        <w:pStyle w:val="a"/>
        <w:shd w:val="clear" w:color="auto" w:fill="FAFAFA"/>
        <w:spacing w:before="0" w:beforeAutospacing="0" w:after="0" w:afterAutospacing="0"/>
        <w:jc w:val="right"/>
        <w:rPr>
          <w:color w:val="191C17"/>
          <w:sz w:val="20"/>
          <w:szCs w:val="20"/>
        </w:rPr>
      </w:pPr>
      <w:r w:rsidRPr="004658FF">
        <w:rPr>
          <w:color w:val="191C17"/>
          <w:sz w:val="20"/>
          <w:szCs w:val="20"/>
        </w:rPr>
        <w:t>Администрации муниципального</w:t>
      </w:r>
    </w:p>
    <w:p w:rsidR="008C5A88" w:rsidRPr="004658FF" w:rsidRDefault="008C5A88" w:rsidP="004658FF">
      <w:pPr>
        <w:pStyle w:val="a"/>
        <w:shd w:val="clear" w:color="auto" w:fill="FAFAFA"/>
        <w:spacing w:before="0" w:beforeAutospacing="0" w:after="0" w:afterAutospacing="0"/>
        <w:jc w:val="right"/>
        <w:rPr>
          <w:color w:val="191C17"/>
          <w:sz w:val="20"/>
          <w:szCs w:val="20"/>
        </w:rPr>
      </w:pPr>
      <w:r w:rsidRPr="004658FF">
        <w:rPr>
          <w:color w:val="191C17"/>
          <w:sz w:val="20"/>
          <w:szCs w:val="20"/>
        </w:rPr>
        <w:t xml:space="preserve">образования Сергеевское сельское </w:t>
      </w:r>
    </w:p>
    <w:p w:rsidR="008C5A88" w:rsidRPr="004658FF" w:rsidRDefault="008C5A88" w:rsidP="004658FF">
      <w:pPr>
        <w:pStyle w:val="a"/>
        <w:shd w:val="clear" w:color="auto" w:fill="FAFAFA"/>
        <w:spacing w:before="0" w:beforeAutospacing="0" w:after="0" w:afterAutospacing="0"/>
        <w:jc w:val="right"/>
        <w:rPr>
          <w:color w:val="191C17"/>
          <w:sz w:val="20"/>
          <w:szCs w:val="20"/>
        </w:rPr>
      </w:pPr>
      <w:r w:rsidRPr="004658FF">
        <w:rPr>
          <w:color w:val="191C17"/>
          <w:sz w:val="20"/>
          <w:szCs w:val="20"/>
        </w:rPr>
        <w:t xml:space="preserve">поселение от </w:t>
      </w:r>
      <w:r>
        <w:rPr>
          <w:color w:val="191C17"/>
          <w:sz w:val="20"/>
          <w:szCs w:val="20"/>
        </w:rPr>
        <w:t>31.03.</w:t>
      </w:r>
      <w:r w:rsidRPr="004658FF">
        <w:rPr>
          <w:color w:val="191C17"/>
          <w:sz w:val="20"/>
          <w:szCs w:val="20"/>
        </w:rPr>
        <w:t xml:space="preserve">2015г. № </w:t>
      </w:r>
      <w:r>
        <w:rPr>
          <w:color w:val="191C17"/>
          <w:sz w:val="20"/>
          <w:szCs w:val="20"/>
        </w:rPr>
        <w:t>32</w:t>
      </w:r>
      <w:r w:rsidRPr="004658FF">
        <w:rPr>
          <w:color w:val="191C17"/>
          <w:sz w:val="20"/>
          <w:szCs w:val="20"/>
        </w:rPr>
        <w:t xml:space="preserve"> </w:t>
      </w:r>
    </w:p>
    <w:p w:rsidR="008C5A88" w:rsidRPr="00935595" w:rsidRDefault="008C5A88" w:rsidP="004658FF">
      <w:pPr>
        <w:pStyle w:val="a"/>
        <w:shd w:val="clear" w:color="auto" w:fill="FAFAFA"/>
        <w:spacing w:before="0" w:beforeAutospacing="0" w:after="0" w:afterAutospacing="0"/>
        <w:jc w:val="center"/>
        <w:rPr>
          <w:color w:val="191C17"/>
        </w:rPr>
      </w:pPr>
      <w:r w:rsidRPr="00935595">
        <w:rPr>
          <w:b/>
          <w:bCs/>
          <w:color w:val="191C17"/>
        </w:rPr>
        <w:t> </w:t>
      </w:r>
    </w:p>
    <w:p w:rsidR="008C5A88" w:rsidRPr="002A11B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B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C5A88" w:rsidRPr="002A11B8" w:rsidRDefault="008C5A88" w:rsidP="00E571E2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B8">
        <w:rPr>
          <w:rFonts w:ascii="Times New Roman" w:hAnsi="Times New Roman" w:cs="Times New Roman"/>
          <w:b/>
          <w:sz w:val="24"/>
          <w:szCs w:val="24"/>
        </w:rPr>
        <w:t xml:space="preserve"> об источниках получения средств, за счет которых совершена сделка за отчетный период с 1 января 20__ года по 31 декабря 20__ года  по приобретению земельного участка, </w:t>
      </w:r>
      <w:r w:rsidRPr="002A11B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другого объекта недвижимости, транспортного средства, ценных бумаг, акций </w:t>
      </w:r>
      <w:r w:rsidRPr="002A11B8">
        <w:rPr>
          <w:rFonts w:ascii="Times New Roman" w:hAnsi="Times New Roman" w:cs="Times New Roman"/>
          <w:b/>
          <w:sz w:val="24"/>
          <w:szCs w:val="24"/>
        </w:rPr>
        <w:t>(долей участия, паев в уставных(складочных) капиталах организаций), если сумма сделки превышает общий доход лица, замещающего (занимающего) должность муниципальной службы, и его супруги (супруга) за три последних года, предшествующих совершению сделки, на официальном  сайте муниципального образования Сергеевское сельское поселение</w:t>
      </w:r>
      <w:r w:rsidRPr="002A11B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и  пре</w:t>
      </w:r>
      <w:r w:rsidRPr="002A11B8">
        <w:rPr>
          <w:rFonts w:ascii="Times New Roman" w:hAnsi="Times New Roman" w:cs="Times New Roman"/>
          <w:b/>
          <w:spacing w:val="-4"/>
          <w:sz w:val="24"/>
          <w:szCs w:val="24"/>
        </w:rPr>
        <w:softHyphen/>
        <w:t>доставления</w:t>
      </w:r>
      <w:r w:rsidRPr="002A11B8">
        <w:rPr>
          <w:rFonts w:ascii="Times New Roman" w:hAnsi="Times New Roman" w:cs="Times New Roman"/>
          <w:b/>
          <w:sz w:val="24"/>
          <w:szCs w:val="24"/>
        </w:rPr>
        <w:t xml:space="preserve"> этих сведений средствам массовой информации для опубликования</w:t>
      </w:r>
      <w:r w:rsidRPr="002A11B8">
        <w:rPr>
          <w:b/>
        </w:rPr>
        <w:t xml:space="preserve">  </w:t>
      </w:r>
    </w:p>
    <w:p w:rsidR="008C5A88" w:rsidRPr="004658FF" w:rsidRDefault="008C5A88" w:rsidP="004658FF">
      <w:pPr>
        <w:rPr>
          <w:rFonts w:ascii="Times New Roman" w:hAnsi="Times New Roman" w:cs="Times New Roman"/>
          <w:sz w:val="24"/>
          <w:szCs w:val="24"/>
        </w:rPr>
      </w:pPr>
    </w:p>
    <w:p w:rsidR="008C5A88" w:rsidRPr="004658FF" w:rsidRDefault="008C5A88" w:rsidP="004658FF">
      <w:pPr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4658FF">
      <w:pPr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4658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1455"/>
        <w:gridCol w:w="1053"/>
        <w:gridCol w:w="2736"/>
      </w:tblGrid>
      <w:tr w:rsidR="008C5A88" w:rsidRPr="001B3B34" w:rsidTr="00243DE6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8" w:rsidRPr="008364DC" w:rsidRDefault="008C5A88" w:rsidP="00243DE6">
            <w:pPr>
              <w:pStyle w:val="ConsPlusCell"/>
              <w:rPr>
                <w:sz w:val="24"/>
                <w:szCs w:val="24"/>
              </w:rPr>
            </w:pPr>
            <w:r w:rsidRPr="008364DC">
              <w:rPr>
                <w:sz w:val="24"/>
                <w:szCs w:val="24"/>
              </w:rPr>
              <w:t xml:space="preserve">       Фамилия, имя, отчество     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8" w:rsidRPr="008364DC" w:rsidRDefault="008C5A88" w:rsidP="00243DE6">
            <w:pPr>
              <w:pStyle w:val="ConsPlusCell"/>
              <w:rPr>
                <w:sz w:val="24"/>
                <w:szCs w:val="24"/>
              </w:rPr>
            </w:pPr>
            <w:r w:rsidRPr="008364DC">
              <w:rPr>
                <w:sz w:val="24"/>
                <w:szCs w:val="24"/>
              </w:rPr>
              <w:t>Должность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8" w:rsidRPr="008364DC" w:rsidRDefault="008C5A88" w:rsidP="00243DE6">
            <w:pPr>
              <w:pStyle w:val="ConsPlusCell"/>
              <w:rPr>
                <w:sz w:val="24"/>
                <w:szCs w:val="24"/>
              </w:rPr>
            </w:pPr>
            <w:r w:rsidRPr="008364DC">
              <w:rPr>
                <w:sz w:val="24"/>
                <w:szCs w:val="24"/>
              </w:rPr>
              <w:t>Предмет</w:t>
            </w:r>
            <w:r w:rsidRPr="008364DC">
              <w:rPr>
                <w:sz w:val="24"/>
                <w:szCs w:val="24"/>
              </w:rPr>
              <w:br/>
              <w:t xml:space="preserve">сделки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8" w:rsidRPr="008364DC" w:rsidRDefault="008C5A88" w:rsidP="00243DE6">
            <w:pPr>
              <w:pStyle w:val="ConsPlusCell"/>
              <w:rPr>
                <w:sz w:val="24"/>
                <w:szCs w:val="24"/>
              </w:rPr>
            </w:pPr>
            <w:r w:rsidRPr="008364DC">
              <w:rPr>
                <w:sz w:val="24"/>
                <w:szCs w:val="24"/>
              </w:rPr>
              <w:t xml:space="preserve">    Источники    </w:t>
            </w:r>
            <w:r w:rsidRPr="008364DC">
              <w:rPr>
                <w:sz w:val="24"/>
                <w:szCs w:val="24"/>
              </w:rPr>
              <w:br/>
              <w:t xml:space="preserve">    получения    </w:t>
            </w:r>
            <w:r w:rsidRPr="008364DC">
              <w:rPr>
                <w:sz w:val="24"/>
                <w:szCs w:val="24"/>
              </w:rPr>
              <w:br/>
              <w:t xml:space="preserve">средств, за счет </w:t>
            </w:r>
            <w:r w:rsidRPr="008364DC">
              <w:rPr>
                <w:sz w:val="24"/>
                <w:szCs w:val="24"/>
              </w:rPr>
              <w:br/>
              <w:t>которых совершена</w:t>
            </w:r>
            <w:r w:rsidRPr="008364DC">
              <w:rPr>
                <w:sz w:val="24"/>
                <w:szCs w:val="24"/>
              </w:rPr>
              <w:br/>
              <w:t xml:space="preserve">     сделка      </w:t>
            </w:r>
          </w:p>
        </w:tc>
      </w:tr>
      <w:tr w:rsidR="008C5A88" w:rsidRPr="001B3B34" w:rsidTr="00243DE6">
        <w:trPr>
          <w:trHeight w:val="8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8" w:rsidRPr="008364DC" w:rsidRDefault="008C5A88" w:rsidP="004658FF">
            <w:pPr>
              <w:pStyle w:val="ConsPlusCell"/>
              <w:rPr>
                <w:sz w:val="24"/>
                <w:szCs w:val="24"/>
              </w:rPr>
            </w:pPr>
            <w:r w:rsidRPr="008364DC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Муниципального      </w:t>
            </w:r>
            <w:r w:rsidRPr="008364DC">
              <w:rPr>
                <w:sz w:val="24"/>
                <w:szCs w:val="24"/>
              </w:rPr>
              <w:t>служащего замещающего</w:t>
            </w:r>
            <w:r>
              <w:rPr>
                <w:sz w:val="24"/>
                <w:szCs w:val="24"/>
              </w:rPr>
              <w:t xml:space="preserve"> (занимающего)  должность   </w:t>
            </w:r>
            <w:r w:rsidRPr="008364DC">
              <w:rPr>
                <w:sz w:val="24"/>
                <w:szCs w:val="24"/>
              </w:rPr>
              <w:t xml:space="preserve">муниципальной службы                 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8" w:rsidRPr="008364DC" w:rsidRDefault="008C5A88" w:rsidP="00243D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8" w:rsidRPr="008364DC" w:rsidRDefault="008C5A88" w:rsidP="00243D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8" w:rsidRPr="008364DC" w:rsidRDefault="008C5A88" w:rsidP="00243DE6">
            <w:pPr>
              <w:pStyle w:val="ConsPlusCell"/>
              <w:rPr>
                <w:sz w:val="24"/>
                <w:szCs w:val="24"/>
              </w:rPr>
            </w:pPr>
          </w:p>
        </w:tc>
      </w:tr>
      <w:tr w:rsidR="008C5A88" w:rsidRPr="001B3B34" w:rsidTr="00243DE6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8" w:rsidRPr="008364DC" w:rsidRDefault="008C5A88" w:rsidP="00243DE6">
            <w:pPr>
              <w:pStyle w:val="ConsPlusCell"/>
              <w:rPr>
                <w:sz w:val="24"/>
                <w:szCs w:val="24"/>
              </w:rPr>
            </w:pPr>
            <w:r w:rsidRPr="008364DC">
              <w:rPr>
                <w:sz w:val="24"/>
                <w:szCs w:val="24"/>
              </w:rPr>
              <w:t xml:space="preserve">2. Супруги (супруга) </w:t>
            </w:r>
            <w:hyperlink w:anchor="Par159" w:history="1">
              <w:r w:rsidRPr="008364D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8" w:rsidRPr="008364DC" w:rsidRDefault="008C5A88" w:rsidP="00243D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8" w:rsidRPr="008364DC" w:rsidRDefault="008C5A88" w:rsidP="00243D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8" w:rsidRPr="008364DC" w:rsidRDefault="008C5A88" w:rsidP="00243DE6">
            <w:pPr>
              <w:pStyle w:val="ConsPlusCell"/>
              <w:rPr>
                <w:sz w:val="24"/>
                <w:szCs w:val="24"/>
              </w:rPr>
            </w:pPr>
          </w:p>
        </w:tc>
      </w:tr>
      <w:tr w:rsidR="008C5A88" w:rsidRPr="001B3B34" w:rsidTr="00243DE6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8" w:rsidRPr="008364DC" w:rsidRDefault="008C5A88" w:rsidP="00243DE6">
            <w:pPr>
              <w:pStyle w:val="ConsPlusCell"/>
              <w:rPr>
                <w:sz w:val="24"/>
                <w:szCs w:val="24"/>
              </w:rPr>
            </w:pPr>
            <w:r w:rsidRPr="008364DC">
              <w:rPr>
                <w:sz w:val="24"/>
                <w:szCs w:val="24"/>
              </w:rPr>
              <w:t xml:space="preserve">3. Несовершеннолетнего ребенка </w:t>
            </w:r>
            <w:hyperlink w:anchor="Par159" w:history="1">
              <w:r w:rsidRPr="008364D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8" w:rsidRPr="008364DC" w:rsidRDefault="008C5A88" w:rsidP="00243D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8" w:rsidRPr="008364DC" w:rsidRDefault="008C5A88" w:rsidP="00243D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8" w:rsidRPr="008364DC" w:rsidRDefault="008C5A88" w:rsidP="00243DE6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C5A88" w:rsidRDefault="008C5A88" w:rsidP="004658FF">
      <w:pPr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4658FF">
      <w:pPr>
        <w:rPr>
          <w:rFonts w:ascii="Times New Roman" w:hAnsi="Times New Roman" w:cs="Times New Roman"/>
          <w:sz w:val="24"/>
          <w:szCs w:val="24"/>
        </w:rPr>
      </w:pPr>
    </w:p>
    <w:p w:rsidR="008C5A88" w:rsidRPr="004658FF" w:rsidRDefault="008C5A88" w:rsidP="004658F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658FF">
        <w:rPr>
          <w:rFonts w:ascii="Times New Roman" w:hAnsi="Times New Roman" w:cs="Times New Roman"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8C5A88" w:rsidRPr="004658FF" w:rsidRDefault="008C5A88" w:rsidP="002A11B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2A11B8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4658FF">
        <w:rPr>
          <w:rFonts w:ascii="Times New Roman" w:hAnsi="Times New Roman" w:cs="Times New Roman"/>
          <w:sz w:val="24"/>
          <w:szCs w:val="24"/>
        </w:rPr>
        <w:t xml:space="preserve">Я, Ф.И.О., выражаю свое согласие на обработку, в том числе на размещение в информационно-телекоммуникационной сети общего пользования (сети Интернет), сведений об источниках получения средств, за счет которых совершена сделка </w:t>
      </w:r>
      <w:r>
        <w:rPr>
          <w:rFonts w:ascii="Times New Roman" w:hAnsi="Times New Roman" w:cs="Times New Roman"/>
          <w:sz w:val="24"/>
          <w:szCs w:val="24"/>
        </w:rPr>
        <w:t>за отчетный период с 1 января 20__ года по 31 декабря 20__ года</w:t>
      </w:r>
      <w:r w:rsidRPr="004658FF">
        <w:rPr>
          <w:rFonts w:ascii="Times New Roman" w:hAnsi="Times New Roman" w:cs="Times New Roman"/>
          <w:sz w:val="24"/>
          <w:szCs w:val="24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1E2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71E2">
        <w:rPr>
          <w:rFonts w:ascii="Times New Roman" w:hAnsi="Times New Roman" w:cs="Times New Roman"/>
          <w:spacing w:val="-4"/>
          <w:sz w:val="24"/>
          <w:szCs w:val="24"/>
        </w:rPr>
        <w:t>пре</w:t>
      </w:r>
      <w:r w:rsidRPr="00E571E2">
        <w:rPr>
          <w:rFonts w:ascii="Times New Roman" w:hAnsi="Times New Roman" w:cs="Times New Roman"/>
          <w:spacing w:val="-4"/>
          <w:sz w:val="24"/>
          <w:szCs w:val="24"/>
        </w:rPr>
        <w:softHyphen/>
        <w:t>доставления</w:t>
      </w:r>
      <w:r w:rsidRPr="00E571E2">
        <w:rPr>
          <w:rFonts w:ascii="Times New Roman" w:hAnsi="Times New Roman" w:cs="Times New Roman"/>
          <w:sz w:val="24"/>
          <w:szCs w:val="24"/>
        </w:rPr>
        <w:t xml:space="preserve"> этих сведений средствам массовой информации для опубликования</w:t>
      </w:r>
      <w:r>
        <w:t xml:space="preserve">. </w:t>
      </w:r>
    </w:p>
    <w:p w:rsidR="008C5A88" w:rsidRPr="004658FF" w:rsidRDefault="008C5A88" w:rsidP="002A11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658FF">
        <w:rPr>
          <w:rFonts w:ascii="Times New Roman" w:hAnsi="Times New Roman" w:cs="Times New Roman"/>
          <w:sz w:val="24"/>
          <w:szCs w:val="24"/>
        </w:rPr>
        <w:t>.</w:t>
      </w:r>
    </w:p>
    <w:p w:rsidR="008C5A88" w:rsidRPr="004658FF" w:rsidRDefault="008C5A88" w:rsidP="002A11B8">
      <w:pPr>
        <w:autoSpaceDE w:val="0"/>
        <w:autoSpaceDN w:val="0"/>
        <w:adjustRightInd w:val="0"/>
        <w:ind w:firstLine="540"/>
        <w:jc w:val="left"/>
        <w:rPr>
          <w:rFonts w:ascii="Times New Roman" w:hAnsi="Times New Roman" w:cs="Times New Roman"/>
          <w:sz w:val="24"/>
          <w:szCs w:val="24"/>
        </w:rPr>
      </w:pPr>
    </w:p>
    <w:p w:rsidR="008C5A88" w:rsidRPr="004658FF" w:rsidRDefault="008C5A88" w:rsidP="002A11B8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8C5A88" w:rsidRPr="004658FF" w:rsidSect="001F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28B"/>
    <w:rsid w:val="00094242"/>
    <w:rsid w:val="001B3B34"/>
    <w:rsid w:val="001C39FB"/>
    <w:rsid w:val="001F515D"/>
    <w:rsid w:val="00224AA4"/>
    <w:rsid w:val="00243DE6"/>
    <w:rsid w:val="002A11B8"/>
    <w:rsid w:val="002F7D74"/>
    <w:rsid w:val="00362F17"/>
    <w:rsid w:val="004658FF"/>
    <w:rsid w:val="004F3EC5"/>
    <w:rsid w:val="0066028B"/>
    <w:rsid w:val="006E53C6"/>
    <w:rsid w:val="008364DC"/>
    <w:rsid w:val="008C5A88"/>
    <w:rsid w:val="008D3433"/>
    <w:rsid w:val="00922BA1"/>
    <w:rsid w:val="00935595"/>
    <w:rsid w:val="009D5EAA"/>
    <w:rsid w:val="00A01E98"/>
    <w:rsid w:val="00C564A4"/>
    <w:rsid w:val="00C67DED"/>
    <w:rsid w:val="00E571E2"/>
    <w:rsid w:val="00E70AE8"/>
    <w:rsid w:val="00EA7C64"/>
    <w:rsid w:val="00F1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8B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028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66028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a">
    <w:name w:val="a"/>
    <w:basedOn w:val="Normal"/>
    <w:uiPriority w:val="99"/>
    <w:rsid w:val="00E571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658F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4446B51108B8E36E398DE3E4EBFADC1AF83359BAB554A6766A0B44F85D0C053071F4BF28B7A28ABDS2F" TargetMode="External"/><Relationship Id="rId4" Type="http://schemas.openxmlformats.org/officeDocument/2006/relationships/hyperlink" Target="consultantplus://offline/ref=F84446B51108B8E36E398DE3E4EBFADC1AF83359BAB554A6766A0B44F85D0C053071F4BF28B7A28ABDS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4</Pages>
  <Words>1422</Words>
  <Characters>8109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234</cp:lastModifiedBy>
  <cp:revision>5</cp:revision>
  <cp:lastPrinted>2015-04-02T06:53:00Z</cp:lastPrinted>
  <dcterms:created xsi:type="dcterms:W3CDTF">2015-01-25T13:43:00Z</dcterms:created>
  <dcterms:modified xsi:type="dcterms:W3CDTF">2015-04-02T06:54:00Z</dcterms:modified>
</cp:coreProperties>
</file>