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404" w:rsidRPr="00760D22" w:rsidRDefault="00045404" w:rsidP="00760D22">
      <w:pPr>
        <w:ind w:left="360"/>
        <w:jc w:val="center"/>
        <w:rPr>
          <w:b/>
        </w:rPr>
      </w:pPr>
      <w:r w:rsidRPr="00760D22">
        <w:rPr>
          <w:b/>
        </w:rPr>
        <w:t>АДМИНИСТРАЦИЯ</w:t>
      </w:r>
    </w:p>
    <w:p w:rsidR="00045404" w:rsidRPr="00760D22" w:rsidRDefault="00045404" w:rsidP="00760D22">
      <w:pPr>
        <w:ind w:left="360"/>
        <w:jc w:val="center"/>
        <w:rPr>
          <w:b/>
        </w:rPr>
      </w:pPr>
      <w:r w:rsidRPr="00760D22">
        <w:rPr>
          <w:b/>
        </w:rPr>
        <w:t xml:space="preserve">МУНИЦИПАЛЬНОГО ОБРАЗОВАНИЯ </w:t>
      </w:r>
    </w:p>
    <w:p w:rsidR="00045404" w:rsidRPr="00760D22" w:rsidRDefault="00045404" w:rsidP="00760D22">
      <w:pPr>
        <w:ind w:left="360"/>
        <w:jc w:val="center"/>
        <w:rPr>
          <w:b/>
        </w:rPr>
      </w:pPr>
      <w:r w:rsidRPr="00760D22">
        <w:rPr>
          <w:b/>
        </w:rPr>
        <w:t>СЕРГЕЕВСКОЕ СЕЛЬСКОЕ ПОСЕЛЕНИЕ</w:t>
      </w:r>
    </w:p>
    <w:p w:rsidR="00045404" w:rsidRDefault="00045404" w:rsidP="00760D22">
      <w:pPr>
        <w:ind w:left="360"/>
        <w:jc w:val="center"/>
        <w:rPr>
          <w:b/>
        </w:rPr>
      </w:pPr>
      <w:r w:rsidRPr="00760D22">
        <w:rPr>
          <w:b/>
        </w:rPr>
        <w:t>ГЛАВА АДМИНИСТРАЦИИ</w:t>
      </w:r>
    </w:p>
    <w:p w:rsidR="00045404" w:rsidRPr="00722177" w:rsidRDefault="00045404" w:rsidP="00760D22">
      <w:pPr>
        <w:ind w:left="360"/>
        <w:jc w:val="center"/>
        <w:rPr>
          <w:b/>
          <w:sz w:val="24"/>
          <w:szCs w:val="24"/>
        </w:rPr>
      </w:pPr>
    </w:p>
    <w:p w:rsidR="00045404" w:rsidRPr="00760D22" w:rsidRDefault="00045404" w:rsidP="00760D22">
      <w:pPr>
        <w:ind w:left="360"/>
        <w:rPr>
          <w:sz w:val="20"/>
          <w:szCs w:val="20"/>
        </w:rPr>
      </w:pPr>
      <w:r w:rsidRPr="00760D22">
        <w:rPr>
          <w:sz w:val="20"/>
          <w:szCs w:val="20"/>
        </w:rPr>
        <w:t>636941,Томская область, Первомайский район,</w:t>
      </w:r>
    </w:p>
    <w:p w:rsidR="00045404" w:rsidRDefault="00045404" w:rsidP="00760D22">
      <w:pPr>
        <w:ind w:left="360"/>
        <w:rPr>
          <w:sz w:val="20"/>
          <w:szCs w:val="20"/>
        </w:rPr>
      </w:pPr>
      <w:r w:rsidRPr="00760D22">
        <w:rPr>
          <w:sz w:val="20"/>
          <w:szCs w:val="20"/>
        </w:rPr>
        <w:t>с.Сергеево, ул.Школьная-3,</w:t>
      </w:r>
    </w:p>
    <w:p w:rsidR="00045404" w:rsidRPr="00760D22" w:rsidRDefault="00045404" w:rsidP="00760D22">
      <w:pPr>
        <w:ind w:left="360"/>
        <w:rPr>
          <w:sz w:val="20"/>
          <w:szCs w:val="20"/>
        </w:rPr>
      </w:pPr>
      <w:r w:rsidRPr="00760D22">
        <w:rPr>
          <w:sz w:val="20"/>
          <w:szCs w:val="20"/>
        </w:rPr>
        <w:t>тел.43 2 25 , факс 43 3 20</w:t>
      </w:r>
    </w:p>
    <w:p w:rsidR="00045404" w:rsidRPr="00722177" w:rsidRDefault="00045404" w:rsidP="00760D22">
      <w:pPr>
        <w:ind w:left="360"/>
        <w:rPr>
          <w:sz w:val="24"/>
          <w:szCs w:val="24"/>
        </w:rPr>
      </w:pPr>
      <w:r w:rsidRPr="00722177">
        <w:rPr>
          <w:sz w:val="24"/>
          <w:szCs w:val="24"/>
        </w:rPr>
        <w:t>______________________________________________________</w:t>
      </w:r>
      <w:r>
        <w:rPr>
          <w:sz w:val="24"/>
          <w:szCs w:val="24"/>
        </w:rPr>
        <w:t>_____________________________</w:t>
      </w:r>
    </w:p>
    <w:p w:rsidR="00045404" w:rsidRPr="00722177" w:rsidRDefault="00045404" w:rsidP="00760D22">
      <w:pPr>
        <w:ind w:left="360"/>
        <w:rPr>
          <w:sz w:val="24"/>
          <w:szCs w:val="24"/>
        </w:rPr>
      </w:pPr>
    </w:p>
    <w:p w:rsidR="00045404" w:rsidRPr="00722177" w:rsidRDefault="00045404" w:rsidP="00760D22">
      <w:pPr>
        <w:ind w:left="360"/>
        <w:rPr>
          <w:sz w:val="24"/>
          <w:szCs w:val="24"/>
        </w:rPr>
      </w:pPr>
      <w:r>
        <w:rPr>
          <w:sz w:val="24"/>
          <w:szCs w:val="24"/>
        </w:rPr>
        <w:t>01.04.2014</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21</w:t>
      </w:r>
    </w:p>
    <w:p w:rsidR="00045404" w:rsidRDefault="00045404" w:rsidP="00760D22">
      <w:pPr>
        <w:tabs>
          <w:tab w:val="left" w:pos="2310"/>
        </w:tabs>
        <w:ind w:left="360"/>
        <w:jc w:val="center"/>
        <w:rPr>
          <w:b/>
          <w:sz w:val="24"/>
          <w:szCs w:val="24"/>
        </w:rPr>
      </w:pPr>
    </w:p>
    <w:p w:rsidR="00045404" w:rsidRPr="00722177" w:rsidRDefault="00045404" w:rsidP="00760D22">
      <w:pPr>
        <w:tabs>
          <w:tab w:val="left" w:pos="2310"/>
        </w:tabs>
        <w:ind w:left="360"/>
        <w:jc w:val="center"/>
        <w:rPr>
          <w:b/>
          <w:sz w:val="24"/>
          <w:szCs w:val="24"/>
        </w:rPr>
      </w:pPr>
      <w:r w:rsidRPr="00722177">
        <w:rPr>
          <w:b/>
          <w:sz w:val="24"/>
          <w:szCs w:val="24"/>
        </w:rPr>
        <w:t>ПОСТАНОВЛЕНИЕ</w:t>
      </w:r>
    </w:p>
    <w:p w:rsidR="00045404" w:rsidRPr="00722177" w:rsidRDefault="00045404" w:rsidP="00760D22">
      <w:pPr>
        <w:ind w:left="360"/>
        <w:rPr>
          <w:sz w:val="24"/>
          <w:szCs w:val="24"/>
        </w:rPr>
      </w:pPr>
    </w:p>
    <w:p w:rsidR="00045404" w:rsidRPr="00722177" w:rsidRDefault="00045404" w:rsidP="00760D22">
      <w:pPr>
        <w:ind w:left="360"/>
        <w:rPr>
          <w:sz w:val="24"/>
          <w:szCs w:val="24"/>
        </w:rPr>
      </w:pPr>
    </w:p>
    <w:p w:rsidR="00045404" w:rsidRPr="00D951BA" w:rsidRDefault="00045404" w:rsidP="00760D22">
      <w:pPr>
        <w:tabs>
          <w:tab w:val="left" w:pos="-3119"/>
        </w:tabs>
        <w:ind w:left="360" w:right="-1"/>
        <w:jc w:val="left"/>
        <w:rPr>
          <w:sz w:val="24"/>
          <w:szCs w:val="24"/>
        </w:rPr>
      </w:pPr>
      <w:r>
        <w:rPr>
          <w:sz w:val="24"/>
          <w:szCs w:val="24"/>
        </w:rPr>
        <w:t>О</w:t>
      </w:r>
      <w:r w:rsidRPr="00D951BA">
        <w:rPr>
          <w:sz w:val="24"/>
          <w:szCs w:val="24"/>
        </w:rPr>
        <w:t xml:space="preserve">б утверждении положения о </w:t>
      </w:r>
      <w:r>
        <w:rPr>
          <w:sz w:val="24"/>
          <w:szCs w:val="24"/>
        </w:rPr>
        <w:t>Е</w:t>
      </w:r>
      <w:r w:rsidRPr="00D951BA">
        <w:rPr>
          <w:sz w:val="24"/>
          <w:szCs w:val="24"/>
        </w:rPr>
        <w:t>диной комиссии</w:t>
      </w:r>
    </w:p>
    <w:p w:rsidR="00045404" w:rsidRDefault="00045404" w:rsidP="00760D22">
      <w:pPr>
        <w:tabs>
          <w:tab w:val="left" w:pos="-3119"/>
        </w:tabs>
        <w:ind w:left="360" w:right="-1"/>
        <w:jc w:val="left"/>
        <w:rPr>
          <w:sz w:val="24"/>
          <w:szCs w:val="24"/>
        </w:rPr>
      </w:pPr>
      <w:r w:rsidRPr="00D951BA">
        <w:rPr>
          <w:sz w:val="24"/>
          <w:szCs w:val="24"/>
        </w:rPr>
        <w:t xml:space="preserve">по определению поставщиков (подрядчиков, </w:t>
      </w:r>
    </w:p>
    <w:p w:rsidR="00045404" w:rsidRDefault="00045404" w:rsidP="00760D22">
      <w:pPr>
        <w:tabs>
          <w:tab w:val="left" w:pos="-3119"/>
        </w:tabs>
        <w:ind w:left="360" w:right="-1"/>
        <w:jc w:val="left"/>
        <w:rPr>
          <w:sz w:val="24"/>
          <w:szCs w:val="24"/>
        </w:rPr>
      </w:pPr>
      <w:r w:rsidRPr="00D951BA">
        <w:rPr>
          <w:sz w:val="24"/>
          <w:szCs w:val="24"/>
        </w:rPr>
        <w:t>исполнителей)</w:t>
      </w:r>
      <w:r>
        <w:rPr>
          <w:sz w:val="24"/>
          <w:szCs w:val="24"/>
        </w:rPr>
        <w:t xml:space="preserve"> муниципального образования </w:t>
      </w:r>
    </w:p>
    <w:p w:rsidR="00045404" w:rsidRPr="00D951BA" w:rsidRDefault="00045404" w:rsidP="00760D22">
      <w:pPr>
        <w:tabs>
          <w:tab w:val="left" w:pos="-3119"/>
        </w:tabs>
        <w:ind w:left="360" w:right="-1"/>
        <w:jc w:val="left"/>
        <w:rPr>
          <w:sz w:val="24"/>
          <w:szCs w:val="24"/>
        </w:rPr>
      </w:pPr>
      <w:r>
        <w:rPr>
          <w:sz w:val="24"/>
          <w:szCs w:val="24"/>
        </w:rPr>
        <w:t>Сергеевское сельское  поселение</w:t>
      </w:r>
    </w:p>
    <w:p w:rsidR="00045404" w:rsidRDefault="00045404" w:rsidP="00760D22">
      <w:pPr>
        <w:ind w:left="360"/>
        <w:rPr>
          <w:sz w:val="24"/>
          <w:szCs w:val="24"/>
        </w:rPr>
      </w:pPr>
    </w:p>
    <w:p w:rsidR="00045404" w:rsidRPr="00722177" w:rsidRDefault="00045404" w:rsidP="00760D22">
      <w:pPr>
        <w:ind w:left="360"/>
        <w:rPr>
          <w:sz w:val="24"/>
          <w:szCs w:val="24"/>
        </w:rPr>
      </w:pPr>
    </w:p>
    <w:p w:rsidR="00045404" w:rsidRPr="00722177" w:rsidRDefault="00045404" w:rsidP="00760D22">
      <w:pPr>
        <w:ind w:left="360"/>
        <w:rPr>
          <w:sz w:val="24"/>
          <w:szCs w:val="24"/>
        </w:rPr>
      </w:pPr>
    </w:p>
    <w:p w:rsidR="00045404" w:rsidRPr="00D951BA" w:rsidRDefault="00045404" w:rsidP="00760D22">
      <w:pPr>
        <w:pStyle w:val="ConsPlusNormal"/>
        <w:ind w:left="360"/>
        <w:jc w:val="both"/>
        <w:rPr>
          <w:rFonts w:ascii="Times New Roman" w:hAnsi="Times New Roman" w:cs="Times New Roman"/>
          <w:sz w:val="24"/>
          <w:szCs w:val="24"/>
        </w:rPr>
      </w:pPr>
      <w:r w:rsidRPr="00D951BA">
        <w:rPr>
          <w:rFonts w:ascii="Times New Roman" w:hAnsi="Times New Roman" w:cs="Times New Roman"/>
          <w:sz w:val="24"/>
          <w:szCs w:val="24"/>
        </w:rPr>
        <w:t>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045404" w:rsidRDefault="00045404" w:rsidP="00760D22">
      <w:pPr>
        <w:widowControl w:val="0"/>
        <w:autoSpaceDE w:val="0"/>
        <w:autoSpaceDN w:val="0"/>
        <w:adjustRightInd w:val="0"/>
        <w:ind w:left="360"/>
        <w:rPr>
          <w:sz w:val="24"/>
          <w:szCs w:val="24"/>
        </w:rPr>
      </w:pPr>
    </w:p>
    <w:p w:rsidR="00045404" w:rsidRPr="00722177" w:rsidRDefault="00045404" w:rsidP="00760D22">
      <w:pPr>
        <w:widowControl w:val="0"/>
        <w:autoSpaceDE w:val="0"/>
        <w:autoSpaceDN w:val="0"/>
        <w:adjustRightInd w:val="0"/>
        <w:ind w:left="360"/>
        <w:rPr>
          <w:sz w:val="24"/>
          <w:szCs w:val="24"/>
        </w:rPr>
      </w:pPr>
    </w:p>
    <w:p w:rsidR="00045404" w:rsidRPr="00760D22" w:rsidRDefault="00045404" w:rsidP="00760D22">
      <w:pPr>
        <w:widowControl w:val="0"/>
        <w:autoSpaceDE w:val="0"/>
        <w:autoSpaceDN w:val="0"/>
        <w:adjustRightInd w:val="0"/>
        <w:ind w:left="360"/>
        <w:jc w:val="center"/>
        <w:rPr>
          <w:sz w:val="24"/>
          <w:szCs w:val="24"/>
        </w:rPr>
      </w:pPr>
      <w:r w:rsidRPr="00760D22">
        <w:rPr>
          <w:sz w:val="24"/>
          <w:szCs w:val="24"/>
        </w:rPr>
        <w:t>ПОСТАНОВЛЯЮ</w:t>
      </w:r>
      <w:r>
        <w:rPr>
          <w:sz w:val="24"/>
          <w:szCs w:val="24"/>
        </w:rPr>
        <w:t>:</w:t>
      </w:r>
    </w:p>
    <w:p w:rsidR="00045404" w:rsidRPr="00722177" w:rsidRDefault="00045404" w:rsidP="00760D22">
      <w:pPr>
        <w:widowControl w:val="0"/>
        <w:autoSpaceDE w:val="0"/>
        <w:autoSpaceDN w:val="0"/>
        <w:adjustRightInd w:val="0"/>
        <w:ind w:left="360"/>
        <w:rPr>
          <w:sz w:val="24"/>
          <w:szCs w:val="24"/>
        </w:rPr>
      </w:pPr>
    </w:p>
    <w:p w:rsidR="00045404" w:rsidRDefault="00045404" w:rsidP="00760D22">
      <w:pPr>
        <w:pStyle w:val="ConsPlusNormal"/>
        <w:ind w:left="360"/>
        <w:jc w:val="both"/>
        <w:rPr>
          <w:rFonts w:ascii="Times New Roman" w:hAnsi="Times New Roman" w:cs="Times New Roman"/>
          <w:sz w:val="24"/>
          <w:szCs w:val="24"/>
        </w:rPr>
      </w:pPr>
      <w:r w:rsidRPr="00D951BA">
        <w:rPr>
          <w:rFonts w:ascii="Times New Roman" w:hAnsi="Times New Roman" w:cs="Times New Roman"/>
          <w:sz w:val="24"/>
          <w:szCs w:val="24"/>
        </w:rPr>
        <w:t xml:space="preserve">1. Утвердить Положение о </w:t>
      </w:r>
      <w:r>
        <w:rPr>
          <w:rFonts w:ascii="Times New Roman" w:hAnsi="Times New Roman" w:cs="Times New Roman"/>
          <w:sz w:val="24"/>
          <w:szCs w:val="24"/>
        </w:rPr>
        <w:t>Е</w:t>
      </w:r>
      <w:r w:rsidRPr="00D951BA">
        <w:rPr>
          <w:rFonts w:ascii="Times New Roman" w:hAnsi="Times New Roman" w:cs="Times New Roman"/>
          <w:sz w:val="24"/>
          <w:szCs w:val="24"/>
        </w:rPr>
        <w:t>диной комиссии согласно приложению</w:t>
      </w:r>
      <w:r>
        <w:rPr>
          <w:rFonts w:ascii="Times New Roman" w:hAnsi="Times New Roman" w:cs="Times New Roman"/>
          <w:sz w:val="24"/>
          <w:szCs w:val="24"/>
        </w:rPr>
        <w:t xml:space="preserve"> 1.</w:t>
      </w:r>
    </w:p>
    <w:p w:rsidR="00045404" w:rsidRPr="00D951BA" w:rsidRDefault="00045404" w:rsidP="00760D22">
      <w:pPr>
        <w:pStyle w:val="ConsPlusNormal"/>
        <w:ind w:left="360"/>
        <w:jc w:val="both"/>
        <w:rPr>
          <w:rFonts w:ascii="Times New Roman" w:hAnsi="Times New Roman" w:cs="Times New Roman"/>
          <w:sz w:val="24"/>
          <w:szCs w:val="24"/>
        </w:rPr>
      </w:pPr>
      <w:r>
        <w:rPr>
          <w:rFonts w:ascii="Times New Roman" w:hAnsi="Times New Roman" w:cs="Times New Roman"/>
          <w:sz w:val="24"/>
          <w:szCs w:val="24"/>
        </w:rPr>
        <w:t>2. Обнародовать настоящее постановление в специально отведенных местах библиотеках населенных пунктов.</w:t>
      </w:r>
    </w:p>
    <w:p w:rsidR="00045404" w:rsidRPr="00D951BA" w:rsidRDefault="00045404" w:rsidP="00760D22">
      <w:pPr>
        <w:pStyle w:val="ConsPlusNormal"/>
        <w:ind w:left="360"/>
        <w:jc w:val="both"/>
        <w:rPr>
          <w:rFonts w:ascii="Times New Roman" w:hAnsi="Times New Roman" w:cs="Times New Roman"/>
          <w:sz w:val="24"/>
          <w:szCs w:val="24"/>
        </w:rPr>
      </w:pPr>
      <w:r>
        <w:rPr>
          <w:rFonts w:ascii="Times New Roman" w:hAnsi="Times New Roman" w:cs="Times New Roman"/>
          <w:sz w:val="24"/>
          <w:szCs w:val="24"/>
        </w:rPr>
        <w:t>3.</w:t>
      </w:r>
      <w:r w:rsidRPr="00D951BA">
        <w:rPr>
          <w:rFonts w:ascii="Times New Roman" w:hAnsi="Times New Roman" w:cs="Times New Roman"/>
          <w:sz w:val="24"/>
          <w:szCs w:val="24"/>
        </w:rPr>
        <w:t xml:space="preserve"> Контроль за исполнением настоящего </w:t>
      </w:r>
      <w:r>
        <w:rPr>
          <w:rFonts w:ascii="Times New Roman" w:hAnsi="Times New Roman" w:cs="Times New Roman"/>
          <w:sz w:val="24"/>
          <w:szCs w:val="24"/>
        </w:rPr>
        <w:t xml:space="preserve">постановления </w:t>
      </w:r>
      <w:r w:rsidRPr="00D951BA">
        <w:rPr>
          <w:rFonts w:ascii="Times New Roman" w:hAnsi="Times New Roman" w:cs="Times New Roman"/>
          <w:sz w:val="24"/>
          <w:szCs w:val="24"/>
        </w:rPr>
        <w:t>оставляю за собой.</w:t>
      </w:r>
    </w:p>
    <w:p w:rsidR="00045404" w:rsidRPr="00D951BA" w:rsidRDefault="00045404" w:rsidP="00760D22">
      <w:pPr>
        <w:pStyle w:val="ConsPlusNormal"/>
        <w:ind w:left="360"/>
        <w:jc w:val="both"/>
        <w:rPr>
          <w:rFonts w:ascii="Times New Roman" w:hAnsi="Times New Roman" w:cs="Times New Roman"/>
          <w:sz w:val="24"/>
          <w:szCs w:val="24"/>
        </w:rPr>
      </w:pPr>
    </w:p>
    <w:p w:rsidR="00045404" w:rsidRDefault="00045404" w:rsidP="00760D22">
      <w:pPr>
        <w:pStyle w:val="ListParagraph"/>
        <w:ind w:left="360"/>
        <w:rPr>
          <w:sz w:val="24"/>
          <w:szCs w:val="24"/>
        </w:rPr>
      </w:pPr>
    </w:p>
    <w:p w:rsidR="00045404" w:rsidRDefault="00045404" w:rsidP="00760D22">
      <w:pPr>
        <w:pStyle w:val="ListParagraph"/>
        <w:ind w:left="360"/>
        <w:rPr>
          <w:sz w:val="24"/>
          <w:szCs w:val="24"/>
        </w:rPr>
      </w:pPr>
    </w:p>
    <w:p w:rsidR="00045404" w:rsidRPr="00722177" w:rsidRDefault="00045404" w:rsidP="00760D22">
      <w:pPr>
        <w:pStyle w:val="ListParagraph"/>
        <w:ind w:left="360"/>
        <w:rPr>
          <w:sz w:val="24"/>
          <w:szCs w:val="24"/>
        </w:rPr>
      </w:pPr>
    </w:p>
    <w:p w:rsidR="00045404" w:rsidRPr="00722177" w:rsidRDefault="00045404" w:rsidP="00760D22">
      <w:pPr>
        <w:pStyle w:val="ListParagraph"/>
        <w:ind w:left="360"/>
        <w:rPr>
          <w:sz w:val="24"/>
          <w:szCs w:val="24"/>
        </w:rPr>
      </w:pPr>
    </w:p>
    <w:p w:rsidR="00045404" w:rsidRDefault="00045404" w:rsidP="00760D22">
      <w:pPr>
        <w:pStyle w:val="ListParagraph"/>
        <w:ind w:left="360"/>
        <w:rPr>
          <w:sz w:val="24"/>
          <w:szCs w:val="24"/>
        </w:rPr>
      </w:pPr>
      <w:r w:rsidRPr="00722177">
        <w:rPr>
          <w:sz w:val="24"/>
          <w:szCs w:val="24"/>
        </w:rPr>
        <w:t xml:space="preserve">Глава </w:t>
      </w:r>
      <w:r>
        <w:rPr>
          <w:sz w:val="24"/>
          <w:szCs w:val="24"/>
        </w:rPr>
        <w:t>Администрации</w:t>
      </w:r>
    </w:p>
    <w:p w:rsidR="00045404" w:rsidRDefault="00045404" w:rsidP="00760D22">
      <w:pPr>
        <w:pStyle w:val="ListParagraph"/>
        <w:ind w:left="360"/>
        <w:rPr>
          <w:sz w:val="24"/>
          <w:szCs w:val="24"/>
        </w:rPr>
      </w:pPr>
      <w:r>
        <w:rPr>
          <w:sz w:val="24"/>
          <w:szCs w:val="24"/>
        </w:rPr>
        <w:t xml:space="preserve">Сергеевского </w:t>
      </w:r>
      <w:r w:rsidRPr="00722177">
        <w:rPr>
          <w:sz w:val="24"/>
          <w:szCs w:val="24"/>
        </w:rPr>
        <w:t xml:space="preserve">сельского поселения </w:t>
      </w:r>
      <w:r w:rsidRPr="00722177">
        <w:rPr>
          <w:sz w:val="24"/>
          <w:szCs w:val="24"/>
        </w:rPr>
        <w:tab/>
      </w:r>
      <w:r>
        <w:rPr>
          <w:sz w:val="24"/>
          <w:szCs w:val="24"/>
        </w:rPr>
        <w:tab/>
      </w:r>
      <w:r>
        <w:rPr>
          <w:sz w:val="24"/>
          <w:szCs w:val="24"/>
        </w:rPr>
        <w:tab/>
        <w:t xml:space="preserve">                          О.А.Барсуков</w:t>
      </w:r>
    </w:p>
    <w:p w:rsidR="00045404" w:rsidRDefault="00045404" w:rsidP="00760D22">
      <w:pPr>
        <w:pStyle w:val="ListParagraph"/>
        <w:ind w:left="360"/>
        <w:rPr>
          <w:sz w:val="24"/>
          <w:szCs w:val="24"/>
        </w:rPr>
      </w:pPr>
    </w:p>
    <w:p w:rsidR="00045404" w:rsidRDefault="00045404" w:rsidP="00760D22">
      <w:pPr>
        <w:pStyle w:val="ListParagraph"/>
        <w:ind w:left="360"/>
        <w:rPr>
          <w:sz w:val="24"/>
          <w:szCs w:val="24"/>
        </w:rPr>
      </w:pPr>
    </w:p>
    <w:p w:rsidR="00045404" w:rsidRDefault="00045404" w:rsidP="00760D22">
      <w:pPr>
        <w:pStyle w:val="ListParagraph"/>
        <w:ind w:left="360"/>
        <w:rPr>
          <w:sz w:val="24"/>
          <w:szCs w:val="24"/>
        </w:rPr>
      </w:pPr>
    </w:p>
    <w:p w:rsidR="00045404" w:rsidRDefault="00045404" w:rsidP="00760D22">
      <w:pPr>
        <w:pStyle w:val="ListParagraph"/>
        <w:ind w:left="360"/>
        <w:rPr>
          <w:sz w:val="24"/>
          <w:szCs w:val="24"/>
        </w:rPr>
      </w:pPr>
    </w:p>
    <w:p w:rsidR="00045404" w:rsidRDefault="00045404" w:rsidP="00760D22">
      <w:pPr>
        <w:pStyle w:val="ListParagraph"/>
        <w:ind w:left="360"/>
        <w:rPr>
          <w:sz w:val="24"/>
          <w:szCs w:val="24"/>
        </w:rPr>
      </w:pPr>
    </w:p>
    <w:p w:rsidR="00045404" w:rsidRDefault="00045404" w:rsidP="00760D22">
      <w:pPr>
        <w:pStyle w:val="ListParagraph"/>
        <w:ind w:left="360"/>
        <w:rPr>
          <w:sz w:val="24"/>
          <w:szCs w:val="24"/>
        </w:rPr>
      </w:pPr>
    </w:p>
    <w:p w:rsidR="00045404" w:rsidRDefault="00045404" w:rsidP="00760D22">
      <w:pPr>
        <w:pStyle w:val="ListParagraph"/>
        <w:ind w:left="360"/>
        <w:rPr>
          <w:sz w:val="24"/>
          <w:szCs w:val="24"/>
        </w:rPr>
      </w:pPr>
    </w:p>
    <w:p w:rsidR="00045404" w:rsidRDefault="00045404" w:rsidP="00760D22">
      <w:pPr>
        <w:pStyle w:val="ListParagraph"/>
        <w:ind w:left="360"/>
        <w:rPr>
          <w:sz w:val="24"/>
          <w:szCs w:val="24"/>
        </w:rPr>
      </w:pPr>
    </w:p>
    <w:p w:rsidR="00045404" w:rsidRDefault="00045404" w:rsidP="00760D22">
      <w:pPr>
        <w:pStyle w:val="ListParagraph"/>
        <w:ind w:left="360"/>
        <w:rPr>
          <w:sz w:val="24"/>
          <w:szCs w:val="24"/>
        </w:rPr>
      </w:pPr>
    </w:p>
    <w:p w:rsidR="00045404" w:rsidRDefault="00045404" w:rsidP="00760D22">
      <w:pPr>
        <w:pStyle w:val="ListParagraph"/>
        <w:ind w:left="360"/>
        <w:rPr>
          <w:sz w:val="24"/>
          <w:szCs w:val="24"/>
        </w:rPr>
      </w:pPr>
    </w:p>
    <w:p w:rsidR="00045404" w:rsidRDefault="00045404" w:rsidP="00760D22">
      <w:pPr>
        <w:pStyle w:val="ListParagraph"/>
        <w:ind w:left="360"/>
        <w:rPr>
          <w:sz w:val="24"/>
          <w:szCs w:val="24"/>
        </w:rPr>
      </w:pPr>
    </w:p>
    <w:p w:rsidR="00045404" w:rsidRDefault="00045404" w:rsidP="00760D22">
      <w:pPr>
        <w:pStyle w:val="ListParagraph"/>
        <w:ind w:left="360"/>
        <w:rPr>
          <w:sz w:val="24"/>
          <w:szCs w:val="24"/>
        </w:rPr>
      </w:pPr>
    </w:p>
    <w:p w:rsidR="00045404" w:rsidRDefault="00045404" w:rsidP="00760D22">
      <w:pPr>
        <w:pStyle w:val="ListParagraph"/>
        <w:ind w:left="360"/>
        <w:rPr>
          <w:sz w:val="24"/>
          <w:szCs w:val="24"/>
        </w:rPr>
      </w:pPr>
    </w:p>
    <w:p w:rsidR="00045404" w:rsidRPr="00722177" w:rsidRDefault="00045404" w:rsidP="00760D22">
      <w:pPr>
        <w:pStyle w:val="ListParagraph"/>
        <w:ind w:left="360"/>
        <w:rPr>
          <w:sz w:val="24"/>
          <w:szCs w:val="24"/>
        </w:rPr>
      </w:pPr>
    </w:p>
    <w:p w:rsidR="00045404" w:rsidRPr="00722177" w:rsidRDefault="00045404" w:rsidP="00760D22">
      <w:pPr>
        <w:pStyle w:val="ListParagraph"/>
        <w:ind w:left="360"/>
        <w:rPr>
          <w:sz w:val="24"/>
          <w:szCs w:val="24"/>
        </w:rPr>
      </w:pPr>
    </w:p>
    <w:p w:rsidR="00045404" w:rsidRPr="00722177" w:rsidRDefault="00045404" w:rsidP="00760D22">
      <w:pPr>
        <w:ind w:left="360"/>
        <w:jc w:val="right"/>
        <w:rPr>
          <w:sz w:val="24"/>
          <w:szCs w:val="24"/>
        </w:rPr>
      </w:pPr>
      <w:r w:rsidRPr="00722177">
        <w:rPr>
          <w:sz w:val="24"/>
          <w:szCs w:val="24"/>
        </w:rPr>
        <w:t xml:space="preserve"> </w:t>
      </w:r>
    </w:p>
    <w:p w:rsidR="00045404" w:rsidRPr="00722177" w:rsidRDefault="00045404" w:rsidP="00760D22">
      <w:pPr>
        <w:autoSpaceDE w:val="0"/>
        <w:autoSpaceDN w:val="0"/>
        <w:adjustRightInd w:val="0"/>
        <w:ind w:left="360"/>
        <w:rPr>
          <w:sz w:val="24"/>
          <w:szCs w:val="24"/>
        </w:rPr>
      </w:pPr>
    </w:p>
    <w:p w:rsidR="00045404" w:rsidRPr="00722177" w:rsidRDefault="00045404" w:rsidP="00760D22">
      <w:pPr>
        <w:widowControl w:val="0"/>
        <w:autoSpaceDE w:val="0"/>
        <w:autoSpaceDN w:val="0"/>
        <w:adjustRightInd w:val="0"/>
        <w:ind w:left="360"/>
        <w:jc w:val="right"/>
        <w:rPr>
          <w:sz w:val="24"/>
          <w:szCs w:val="24"/>
        </w:rPr>
      </w:pPr>
    </w:p>
    <w:p w:rsidR="00045404" w:rsidRPr="00722177" w:rsidRDefault="00045404" w:rsidP="00760D22">
      <w:pPr>
        <w:widowControl w:val="0"/>
        <w:autoSpaceDE w:val="0"/>
        <w:autoSpaceDN w:val="0"/>
        <w:adjustRightInd w:val="0"/>
        <w:ind w:left="360"/>
        <w:jc w:val="right"/>
        <w:rPr>
          <w:sz w:val="24"/>
          <w:szCs w:val="24"/>
        </w:rPr>
      </w:pPr>
    </w:p>
    <w:p w:rsidR="00045404" w:rsidRDefault="00045404" w:rsidP="00760D22">
      <w:pPr>
        <w:widowControl w:val="0"/>
        <w:autoSpaceDE w:val="0"/>
        <w:autoSpaceDN w:val="0"/>
        <w:adjustRightInd w:val="0"/>
        <w:ind w:left="360"/>
        <w:jc w:val="right"/>
        <w:rPr>
          <w:sz w:val="24"/>
          <w:szCs w:val="24"/>
        </w:rPr>
      </w:pPr>
    </w:p>
    <w:p w:rsidR="00045404" w:rsidRDefault="00045404" w:rsidP="00760D22">
      <w:pPr>
        <w:widowControl w:val="0"/>
        <w:autoSpaceDE w:val="0"/>
        <w:autoSpaceDN w:val="0"/>
        <w:adjustRightInd w:val="0"/>
        <w:ind w:left="360"/>
        <w:jc w:val="right"/>
        <w:rPr>
          <w:sz w:val="24"/>
          <w:szCs w:val="24"/>
        </w:rPr>
      </w:pPr>
    </w:p>
    <w:p w:rsidR="00045404" w:rsidRDefault="00045404" w:rsidP="00760D22">
      <w:pPr>
        <w:widowControl w:val="0"/>
        <w:autoSpaceDE w:val="0"/>
        <w:autoSpaceDN w:val="0"/>
        <w:adjustRightInd w:val="0"/>
        <w:ind w:left="360"/>
        <w:jc w:val="right"/>
        <w:rPr>
          <w:sz w:val="24"/>
          <w:szCs w:val="24"/>
        </w:rPr>
      </w:pPr>
    </w:p>
    <w:p w:rsidR="00045404" w:rsidRDefault="00045404" w:rsidP="00760D22">
      <w:pPr>
        <w:widowControl w:val="0"/>
        <w:autoSpaceDE w:val="0"/>
        <w:autoSpaceDN w:val="0"/>
        <w:adjustRightInd w:val="0"/>
        <w:ind w:left="360"/>
        <w:jc w:val="right"/>
        <w:rPr>
          <w:sz w:val="24"/>
          <w:szCs w:val="24"/>
        </w:rPr>
      </w:pPr>
    </w:p>
    <w:p w:rsidR="00045404" w:rsidRDefault="00045404" w:rsidP="00760D22">
      <w:pPr>
        <w:widowControl w:val="0"/>
        <w:autoSpaceDE w:val="0"/>
        <w:autoSpaceDN w:val="0"/>
        <w:adjustRightInd w:val="0"/>
        <w:ind w:left="360"/>
        <w:jc w:val="right"/>
        <w:rPr>
          <w:sz w:val="24"/>
          <w:szCs w:val="24"/>
        </w:rPr>
      </w:pPr>
    </w:p>
    <w:p w:rsidR="00045404" w:rsidRPr="00722177" w:rsidRDefault="00045404" w:rsidP="00760D22">
      <w:pPr>
        <w:ind w:left="360"/>
        <w:rPr>
          <w:sz w:val="24"/>
          <w:szCs w:val="24"/>
        </w:rPr>
      </w:pPr>
      <w:r w:rsidRPr="00722177">
        <w:rPr>
          <w:sz w:val="24"/>
          <w:szCs w:val="24"/>
        </w:rPr>
        <w:t xml:space="preserve">Приложение </w:t>
      </w:r>
      <w:r>
        <w:rPr>
          <w:sz w:val="24"/>
          <w:szCs w:val="24"/>
        </w:rPr>
        <w:t>1</w:t>
      </w:r>
    </w:p>
    <w:p w:rsidR="00045404" w:rsidRPr="00722177" w:rsidRDefault="00045404" w:rsidP="00760D22">
      <w:pPr>
        <w:ind w:left="360"/>
        <w:rPr>
          <w:sz w:val="24"/>
          <w:szCs w:val="24"/>
        </w:rPr>
      </w:pPr>
      <w:r w:rsidRPr="00722177">
        <w:rPr>
          <w:sz w:val="24"/>
          <w:szCs w:val="24"/>
        </w:rPr>
        <w:t xml:space="preserve">    </w:t>
      </w:r>
      <w:r w:rsidRPr="00722177">
        <w:rPr>
          <w:sz w:val="24"/>
          <w:szCs w:val="24"/>
        </w:rPr>
        <w:tab/>
        <w:t>к постановлению Главы администрации</w:t>
      </w:r>
    </w:p>
    <w:p w:rsidR="00045404" w:rsidRPr="00722177" w:rsidRDefault="00045404" w:rsidP="00760D22">
      <w:pPr>
        <w:ind w:left="360"/>
        <w:rPr>
          <w:sz w:val="24"/>
          <w:szCs w:val="24"/>
        </w:rPr>
      </w:pPr>
      <w:r w:rsidRPr="00722177">
        <w:rPr>
          <w:sz w:val="24"/>
          <w:szCs w:val="24"/>
        </w:rPr>
        <w:t xml:space="preserve">    </w:t>
      </w:r>
      <w:r w:rsidRPr="00722177">
        <w:rPr>
          <w:sz w:val="24"/>
          <w:szCs w:val="24"/>
        </w:rPr>
        <w:tab/>
        <w:t>Сергеевского сельского поселения</w:t>
      </w:r>
    </w:p>
    <w:p w:rsidR="00045404" w:rsidRPr="00722177" w:rsidRDefault="00045404" w:rsidP="00760D22">
      <w:pPr>
        <w:ind w:left="360"/>
        <w:rPr>
          <w:sz w:val="24"/>
          <w:szCs w:val="24"/>
        </w:rPr>
      </w:pPr>
      <w:r w:rsidRPr="00722177">
        <w:rPr>
          <w:sz w:val="24"/>
          <w:szCs w:val="24"/>
        </w:rPr>
        <w:t xml:space="preserve">    </w:t>
      </w:r>
      <w:r w:rsidRPr="00722177">
        <w:rPr>
          <w:sz w:val="24"/>
          <w:szCs w:val="24"/>
        </w:rPr>
        <w:tab/>
        <w:t xml:space="preserve">от  </w:t>
      </w:r>
      <w:r>
        <w:rPr>
          <w:sz w:val="24"/>
          <w:szCs w:val="24"/>
        </w:rPr>
        <w:t xml:space="preserve">01.04.2014 </w:t>
      </w:r>
      <w:r w:rsidRPr="00722177">
        <w:rPr>
          <w:sz w:val="24"/>
          <w:szCs w:val="24"/>
        </w:rPr>
        <w:t>№</w:t>
      </w:r>
      <w:r>
        <w:rPr>
          <w:sz w:val="24"/>
          <w:szCs w:val="24"/>
        </w:rPr>
        <w:t xml:space="preserve"> 21</w:t>
      </w:r>
    </w:p>
    <w:p w:rsidR="00045404" w:rsidRPr="00722177" w:rsidRDefault="00045404" w:rsidP="00760D22">
      <w:pPr>
        <w:suppressAutoHyphens/>
        <w:ind w:left="360"/>
        <w:rPr>
          <w:sz w:val="24"/>
          <w:szCs w:val="24"/>
        </w:rPr>
      </w:pPr>
      <w:r>
        <w:tab/>
      </w:r>
    </w:p>
    <w:p w:rsidR="00045404" w:rsidRPr="004A6EEB" w:rsidRDefault="00045404" w:rsidP="00760D22">
      <w:pPr>
        <w:pStyle w:val="ConsPlusNormal"/>
        <w:ind w:left="360"/>
        <w:jc w:val="center"/>
        <w:rPr>
          <w:rFonts w:ascii="Times New Roman" w:hAnsi="Times New Roman" w:cs="Times New Roman"/>
          <w:sz w:val="24"/>
          <w:szCs w:val="24"/>
        </w:rPr>
      </w:pPr>
      <w:r w:rsidRPr="004A6EEB">
        <w:rPr>
          <w:rFonts w:ascii="Times New Roman" w:hAnsi="Times New Roman" w:cs="Times New Roman"/>
          <w:b/>
          <w:bCs/>
          <w:sz w:val="24"/>
          <w:szCs w:val="24"/>
        </w:rPr>
        <w:t>Положение о Единой комиссии</w:t>
      </w:r>
    </w:p>
    <w:p w:rsidR="00045404" w:rsidRDefault="00045404" w:rsidP="00760D22">
      <w:pPr>
        <w:pStyle w:val="ConsPlusNormal"/>
        <w:ind w:left="360"/>
        <w:jc w:val="center"/>
        <w:rPr>
          <w:rFonts w:ascii="Times New Roman" w:hAnsi="Times New Roman" w:cs="Times New Roman"/>
          <w:b/>
          <w:bCs/>
          <w:sz w:val="24"/>
          <w:szCs w:val="24"/>
        </w:rPr>
      </w:pPr>
      <w:r w:rsidRPr="004A6EEB">
        <w:rPr>
          <w:rFonts w:ascii="Times New Roman" w:hAnsi="Times New Roman" w:cs="Times New Roman"/>
          <w:b/>
          <w:bCs/>
          <w:sz w:val="24"/>
          <w:szCs w:val="24"/>
        </w:rPr>
        <w:t>по определению поставщиков (подрядчиков, исполнителей)</w:t>
      </w:r>
    </w:p>
    <w:p w:rsidR="00045404" w:rsidRDefault="00045404" w:rsidP="00760D22">
      <w:pPr>
        <w:pStyle w:val="ConsPlusNormal"/>
        <w:ind w:left="360"/>
        <w:jc w:val="center"/>
        <w:rPr>
          <w:rFonts w:ascii="Times New Roman" w:hAnsi="Times New Roman" w:cs="Times New Roman"/>
          <w:b/>
          <w:bCs/>
          <w:sz w:val="24"/>
          <w:szCs w:val="24"/>
        </w:rPr>
      </w:pPr>
      <w:r>
        <w:rPr>
          <w:rFonts w:ascii="Times New Roman" w:hAnsi="Times New Roman" w:cs="Times New Roman"/>
          <w:b/>
          <w:bCs/>
          <w:sz w:val="24"/>
          <w:szCs w:val="24"/>
        </w:rPr>
        <w:t>муниципального образования Сергеевское сельское поселение</w:t>
      </w:r>
    </w:p>
    <w:p w:rsidR="00045404" w:rsidRPr="004A6EEB" w:rsidRDefault="00045404" w:rsidP="00760D22">
      <w:pPr>
        <w:pStyle w:val="ConsPlusNormal"/>
        <w:ind w:left="360"/>
        <w:jc w:val="center"/>
        <w:rPr>
          <w:rFonts w:ascii="Times New Roman" w:hAnsi="Times New Roman" w:cs="Times New Roman"/>
          <w:sz w:val="24"/>
          <w:szCs w:val="24"/>
        </w:rPr>
      </w:pPr>
    </w:p>
    <w:p w:rsidR="00045404" w:rsidRPr="004A6EEB" w:rsidRDefault="00045404" w:rsidP="00760D22">
      <w:pPr>
        <w:pStyle w:val="ConsPlusNormal"/>
        <w:ind w:left="360"/>
        <w:jc w:val="center"/>
        <w:outlineLvl w:val="0"/>
        <w:rPr>
          <w:rFonts w:ascii="Times New Roman" w:hAnsi="Times New Roman" w:cs="Times New Roman"/>
          <w:sz w:val="24"/>
          <w:szCs w:val="24"/>
        </w:rPr>
      </w:pPr>
      <w:r w:rsidRPr="004A6EEB">
        <w:rPr>
          <w:rFonts w:ascii="Times New Roman" w:hAnsi="Times New Roman" w:cs="Times New Roman"/>
          <w:b/>
          <w:bCs/>
          <w:sz w:val="24"/>
          <w:szCs w:val="24"/>
        </w:rPr>
        <w:t>1. Общие положения</w:t>
      </w:r>
    </w:p>
    <w:p w:rsidR="00045404" w:rsidRPr="004A6EEB" w:rsidRDefault="00045404" w:rsidP="00760D22">
      <w:pPr>
        <w:pStyle w:val="ConsPlusNormal"/>
        <w:ind w:left="360"/>
        <w:jc w:val="both"/>
        <w:rPr>
          <w:rFonts w:ascii="Times New Roman" w:hAnsi="Times New Roman" w:cs="Times New Roman"/>
          <w:sz w:val="24"/>
          <w:szCs w:val="24"/>
        </w:rPr>
      </w:pP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 xml:space="preserve">1.1. Настоящее Положение определяет цели, задачи, функции, полномочия и порядок деятельности Единой комиссии по определению поставщиков (подрядчиков, исполнителей) </w:t>
      </w:r>
      <w:r>
        <w:rPr>
          <w:rFonts w:ascii="Times New Roman" w:hAnsi="Times New Roman" w:cs="Times New Roman"/>
          <w:sz w:val="24"/>
          <w:szCs w:val="24"/>
        </w:rPr>
        <w:t>муниципального образования Сергеевское сельское поселение</w:t>
      </w:r>
      <w:r w:rsidRPr="004A6EEB">
        <w:rPr>
          <w:rFonts w:ascii="Times New Roman" w:hAnsi="Times New Roman" w:cs="Times New Roman"/>
          <w:sz w:val="24"/>
          <w:szCs w:val="24"/>
        </w:rPr>
        <w:t xml:space="preserve"> для заключения контрактов на поставку товаров, выполнение работ, оказание услуг для нужд </w:t>
      </w:r>
      <w:r>
        <w:rPr>
          <w:rFonts w:ascii="Times New Roman" w:hAnsi="Times New Roman" w:cs="Times New Roman"/>
          <w:sz w:val="24"/>
          <w:szCs w:val="24"/>
        </w:rPr>
        <w:t>Сергеевского сельского поселения</w:t>
      </w:r>
      <w:r w:rsidRPr="004A6EEB">
        <w:rPr>
          <w:rFonts w:ascii="Times New Roman" w:hAnsi="Times New Roman" w:cs="Times New Roman"/>
          <w:sz w:val="24"/>
          <w:szCs w:val="24"/>
        </w:rPr>
        <w:t xml:space="preserve"> (далее - Единая комиссия) путем проведения конкурсов, аукционов, запросов котировок, запросов предложений.</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1.2. Основные понятия:</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b/>
          <w:bCs/>
          <w:sz w:val="24"/>
          <w:szCs w:val="24"/>
        </w:rPr>
        <w:t>- определение поставщика</w:t>
      </w:r>
      <w:r w:rsidRPr="004A6EEB">
        <w:rPr>
          <w:rFonts w:ascii="Times New Roman" w:hAnsi="Times New Roman" w:cs="Times New Roman"/>
          <w:sz w:val="24"/>
          <w:szCs w:val="24"/>
        </w:rPr>
        <w:t xml:space="preserve"> (подрядчика, исполнителя) - совокупность действий, которые осуществляются заказчиком в порядке, установленном Федеральным </w:t>
      </w:r>
      <w:r w:rsidRPr="003B794D">
        <w:rPr>
          <w:rFonts w:ascii="Times New Roman" w:hAnsi="Times New Roman" w:cs="Times New Roman"/>
          <w:sz w:val="24"/>
        </w:rPr>
        <w:t>законом</w:t>
      </w:r>
      <w:r>
        <w:t xml:space="preserve"> </w:t>
      </w:r>
      <w:r w:rsidRPr="004A6EEB">
        <w:rPr>
          <w:rFonts w:ascii="Times New Roman" w:hAnsi="Times New Roman" w:cs="Times New Roman"/>
          <w:sz w:val="24"/>
          <w:szCs w:val="24"/>
        </w:rPr>
        <w:t>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для обеспечения нужд заказчика и завершаются заключением контракта;</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b/>
          <w:bCs/>
          <w:sz w:val="24"/>
          <w:szCs w:val="24"/>
        </w:rPr>
        <w:t>- участник закупки</w:t>
      </w:r>
      <w:r w:rsidRPr="004A6EEB">
        <w:rPr>
          <w:rFonts w:ascii="Times New Roman" w:hAnsi="Times New Roman" w:cs="Times New Roman"/>
          <w:sz w:val="24"/>
          <w:szCs w:val="24"/>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b/>
          <w:bCs/>
          <w:sz w:val="24"/>
          <w:szCs w:val="24"/>
        </w:rPr>
        <w:t>- конкурс</w:t>
      </w:r>
      <w:r w:rsidRPr="004A6EEB">
        <w:rPr>
          <w:rFonts w:ascii="Times New Roman" w:hAnsi="Times New Roman" w:cs="Times New Roman"/>
          <w:sz w:val="24"/>
          <w:szCs w:val="24"/>
        </w:rPr>
        <w:t xml:space="preserve">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b/>
          <w:bCs/>
          <w:sz w:val="24"/>
          <w:szCs w:val="24"/>
        </w:rPr>
        <w:t>- открытый конкурс</w:t>
      </w:r>
      <w:r w:rsidRPr="004A6EEB">
        <w:rPr>
          <w:rFonts w:ascii="Times New Roman" w:hAnsi="Times New Roman" w:cs="Times New Roman"/>
          <w:sz w:val="24"/>
          <w:szCs w:val="24"/>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b/>
          <w:bCs/>
          <w:sz w:val="24"/>
          <w:szCs w:val="24"/>
        </w:rPr>
        <w:t>- конкурс с ограниченным участием</w:t>
      </w:r>
      <w:r w:rsidRPr="004A6EEB">
        <w:rPr>
          <w:rFonts w:ascii="Times New Roman" w:hAnsi="Times New Roman" w:cs="Times New Roman"/>
          <w:sz w:val="24"/>
          <w:szCs w:val="24"/>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b/>
          <w:bCs/>
          <w:sz w:val="24"/>
          <w:szCs w:val="24"/>
        </w:rPr>
        <w:t>- двухэтапный конкурс</w:t>
      </w:r>
      <w:r w:rsidRPr="004A6EEB">
        <w:rPr>
          <w:rFonts w:ascii="Times New Roman" w:hAnsi="Times New Roman" w:cs="Times New Roman"/>
          <w:sz w:val="24"/>
          <w:szCs w:val="24"/>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b/>
          <w:bCs/>
          <w:sz w:val="24"/>
          <w:szCs w:val="24"/>
        </w:rPr>
        <w:t>- аукцион</w:t>
      </w:r>
      <w:r w:rsidRPr="004A6EEB">
        <w:rPr>
          <w:rFonts w:ascii="Times New Roman" w:hAnsi="Times New Roman" w:cs="Times New Roman"/>
          <w:sz w:val="24"/>
          <w:szCs w:val="24"/>
        </w:rPr>
        <w:t xml:space="preserve">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b/>
          <w:bCs/>
          <w:sz w:val="24"/>
          <w:szCs w:val="24"/>
        </w:rPr>
        <w:t>- аукцион в электронной форме</w:t>
      </w:r>
      <w:r w:rsidRPr="004A6EEB">
        <w:rPr>
          <w:rFonts w:ascii="Times New Roman" w:hAnsi="Times New Roman" w:cs="Times New Roman"/>
          <w:sz w:val="24"/>
          <w:szCs w:val="24"/>
        </w:rPr>
        <w:t xml:space="preserve">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b/>
          <w:bCs/>
          <w:sz w:val="24"/>
          <w:szCs w:val="24"/>
        </w:rPr>
        <w:t>- запрос котировок</w:t>
      </w:r>
      <w:r w:rsidRPr="004A6EEB">
        <w:rPr>
          <w:rFonts w:ascii="Times New Roman" w:hAnsi="Times New Roman" w:cs="Times New Roman"/>
          <w:sz w:val="24"/>
          <w:szCs w:val="24"/>
        </w:rPr>
        <w:t xml:space="preserve"> -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b/>
          <w:bCs/>
          <w:sz w:val="24"/>
          <w:szCs w:val="24"/>
        </w:rPr>
        <w:t>- запрос предложений</w:t>
      </w:r>
      <w:r w:rsidRPr="004A6EEB">
        <w:rPr>
          <w:rFonts w:ascii="Times New Roman" w:hAnsi="Times New Roman" w:cs="Times New Roman"/>
          <w:sz w:val="24"/>
          <w:szCs w:val="24"/>
        </w:rPr>
        <w:t xml:space="preserve"> -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 услуге.</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1.3. Процедуры по определению поставщиков (подрядчиков, исполнителей) проводятся самим заказчиком.</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1.4.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1.6. При отсутствии председателя Единой комиссии его обязанности исполняет заместитель председателя.</w:t>
      </w:r>
    </w:p>
    <w:p w:rsidR="00045404" w:rsidRPr="004A6EEB" w:rsidRDefault="00045404" w:rsidP="00760D22">
      <w:pPr>
        <w:pStyle w:val="ConsPlusNormal"/>
        <w:ind w:left="360"/>
        <w:jc w:val="both"/>
        <w:rPr>
          <w:rFonts w:ascii="Times New Roman" w:hAnsi="Times New Roman" w:cs="Times New Roman"/>
          <w:sz w:val="24"/>
          <w:szCs w:val="24"/>
        </w:rPr>
      </w:pPr>
    </w:p>
    <w:p w:rsidR="00045404" w:rsidRPr="004A6EEB" w:rsidRDefault="00045404" w:rsidP="00760D22">
      <w:pPr>
        <w:pStyle w:val="ConsPlusNormal"/>
        <w:ind w:left="360"/>
        <w:jc w:val="center"/>
        <w:outlineLvl w:val="0"/>
        <w:rPr>
          <w:rFonts w:ascii="Times New Roman" w:hAnsi="Times New Roman" w:cs="Times New Roman"/>
          <w:sz w:val="24"/>
          <w:szCs w:val="24"/>
        </w:rPr>
      </w:pPr>
      <w:r w:rsidRPr="004A6EEB">
        <w:rPr>
          <w:rFonts w:ascii="Times New Roman" w:hAnsi="Times New Roman" w:cs="Times New Roman"/>
          <w:b/>
          <w:bCs/>
          <w:sz w:val="24"/>
          <w:szCs w:val="24"/>
        </w:rPr>
        <w:t>2. Правовое регулирование</w:t>
      </w:r>
    </w:p>
    <w:p w:rsidR="00045404" w:rsidRPr="004A6EEB" w:rsidRDefault="00045404" w:rsidP="00760D22">
      <w:pPr>
        <w:pStyle w:val="ConsPlusNormal"/>
        <w:ind w:left="360"/>
        <w:jc w:val="both"/>
        <w:rPr>
          <w:rFonts w:ascii="Times New Roman" w:hAnsi="Times New Roman" w:cs="Times New Roman"/>
          <w:sz w:val="24"/>
          <w:szCs w:val="24"/>
        </w:rPr>
      </w:pP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 xml:space="preserve">Единая комиссия в процессе своей деятельности руководствуется Бюджетным </w:t>
      </w:r>
      <w:r w:rsidRPr="003B794D">
        <w:rPr>
          <w:rFonts w:ascii="Times New Roman" w:hAnsi="Times New Roman" w:cs="Times New Roman"/>
          <w:sz w:val="24"/>
          <w:szCs w:val="24"/>
        </w:rPr>
        <w:t>кодексом</w:t>
      </w:r>
      <w:r w:rsidRPr="003B794D">
        <w:t xml:space="preserve"> </w:t>
      </w:r>
      <w:r w:rsidRPr="004A6EEB">
        <w:rPr>
          <w:rFonts w:ascii="Times New Roman" w:hAnsi="Times New Roman" w:cs="Times New Roman"/>
          <w:sz w:val="24"/>
          <w:szCs w:val="24"/>
        </w:rPr>
        <w:t xml:space="preserve">Российской Федерации, Гражданским </w:t>
      </w:r>
      <w:r w:rsidRPr="003B794D">
        <w:rPr>
          <w:rFonts w:ascii="Times New Roman" w:hAnsi="Times New Roman" w:cs="Times New Roman"/>
          <w:sz w:val="24"/>
          <w:szCs w:val="24"/>
        </w:rPr>
        <w:t>кодексом</w:t>
      </w:r>
      <w:r w:rsidRPr="004A6EEB">
        <w:rPr>
          <w:rFonts w:ascii="Times New Roman" w:hAnsi="Times New Roman" w:cs="Times New Roman"/>
          <w:sz w:val="24"/>
          <w:szCs w:val="24"/>
        </w:rPr>
        <w:t xml:space="preserve"> Российской Федерации, </w:t>
      </w:r>
      <w:r w:rsidRPr="003B794D">
        <w:rPr>
          <w:rFonts w:ascii="Times New Roman" w:hAnsi="Times New Roman" w:cs="Times New Roman"/>
          <w:sz w:val="24"/>
          <w:szCs w:val="24"/>
        </w:rPr>
        <w:t>Законом</w:t>
      </w:r>
      <w:r w:rsidRPr="004A6EEB">
        <w:rPr>
          <w:rFonts w:ascii="Times New Roman" w:hAnsi="Times New Roman" w:cs="Times New Roman"/>
          <w:sz w:val="24"/>
          <w:szCs w:val="24"/>
        </w:rPr>
        <w:t xml:space="preserve"> о контрактной системе, Федеральным </w:t>
      </w:r>
      <w:r w:rsidRPr="003B794D">
        <w:rPr>
          <w:rFonts w:ascii="Times New Roman" w:hAnsi="Times New Roman" w:cs="Times New Roman"/>
          <w:sz w:val="24"/>
          <w:szCs w:val="24"/>
        </w:rPr>
        <w:t>законом</w:t>
      </w:r>
      <w:r w:rsidRPr="004A6EEB">
        <w:rPr>
          <w:rFonts w:ascii="Times New Roman" w:hAnsi="Times New Roman" w:cs="Times New Roman"/>
          <w:sz w:val="24"/>
          <w:szCs w:val="24"/>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приказами и распоряжениями заказчика и настоящим Положением.</w:t>
      </w:r>
    </w:p>
    <w:p w:rsidR="00045404" w:rsidRPr="004A6EEB" w:rsidRDefault="00045404" w:rsidP="00760D22">
      <w:pPr>
        <w:pStyle w:val="ConsPlusNormal"/>
        <w:ind w:left="360"/>
        <w:jc w:val="both"/>
        <w:rPr>
          <w:rFonts w:ascii="Times New Roman" w:hAnsi="Times New Roman" w:cs="Times New Roman"/>
          <w:sz w:val="24"/>
          <w:szCs w:val="24"/>
        </w:rPr>
      </w:pPr>
    </w:p>
    <w:p w:rsidR="00045404" w:rsidRPr="004A6EEB" w:rsidRDefault="00045404" w:rsidP="00760D22">
      <w:pPr>
        <w:pStyle w:val="ConsPlusNormal"/>
        <w:ind w:left="360"/>
        <w:jc w:val="center"/>
        <w:outlineLvl w:val="0"/>
        <w:rPr>
          <w:rFonts w:ascii="Times New Roman" w:hAnsi="Times New Roman" w:cs="Times New Roman"/>
          <w:sz w:val="24"/>
          <w:szCs w:val="24"/>
        </w:rPr>
      </w:pPr>
      <w:r w:rsidRPr="004A6EEB">
        <w:rPr>
          <w:rFonts w:ascii="Times New Roman" w:hAnsi="Times New Roman" w:cs="Times New Roman"/>
          <w:b/>
          <w:bCs/>
          <w:sz w:val="24"/>
          <w:szCs w:val="24"/>
        </w:rPr>
        <w:t>3. Цели создания и принципы работы Единой комиссии</w:t>
      </w:r>
    </w:p>
    <w:p w:rsidR="00045404" w:rsidRPr="004A6EEB" w:rsidRDefault="00045404" w:rsidP="00760D22">
      <w:pPr>
        <w:pStyle w:val="ConsPlusNormal"/>
        <w:ind w:left="360"/>
        <w:jc w:val="both"/>
        <w:rPr>
          <w:rFonts w:ascii="Times New Roman" w:hAnsi="Times New Roman" w:cs="Times New Roman"/>
          <w:sz w:val="24"/>
          <w:szCs w:val="24"/>
        </w:rPr>
      </w:pP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3.1. Единая комиссия создается в целях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3.2. В своей деятельности Единая комиссия руководствуется следующими принципами.</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3.2.1. Эффективность и экономичность использования выделенных средств бюджета и внебюджетных источников финансирования.</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3.2.2. Публичность, гласность, открытость и прозрачность процедуры определения поставщиков (подрядчиков, исполнителей).</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3.2.4. Устранение возможностей злоупотребления и коррупции при определении поставщиков (подрядчиков, исполнителей).</w:t>
      </w:r>
    </w:p>
    <w:p w:rsidR="00045404"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045404" w:rsidRPr="004A6EEB" w:rsidRDefault="00045404" w:rsidP="00760D22">
      <w:pPr>
        <w:pStyle w:val="ConsPlusNormal"/>
        <w:ind w:left="360"/>
        <w:jc w:val="both"/>
        <w:rPr>
          <w:rFonts w:ascii="Times New Roman" w:hAnsi="Times New Roman" w:cs="Times New Roman"/>
          <w:sz w:val="24"/>
          <w:szCs w:val="24"/>
        </w:rPr>
      </w:pPr>
    </w:p>
    <w:p w:rsidR="00045404" w:rsidRPr="004A6EEB" w:rsidRDefault="00045404" w:rsidP="00760D22">
      <w:pPr>
        <w:pStyle w:val="ConsPlusNormal"/>
        <w:ind w:left="360"/>
        <w:jc w:val="both"/>
        <w:rPr>
          <w:rFonts w:ascii="Times New Roman" w:hAnsi="Times New Roman" w:cs="Times New Roman"/>
          <w:sz w:val="24"/>
          <w:szCs w:val="24"/>
        </w:rPr>
      </w:pPr>
    </w:p>
    <w:p w:rsidR="00045404" w:rsidRPr="004A6EEB" w:rsidRDefault="00045404" w:rsidP="00760D22">
      <w:pPr>
        <w:pStyle w:val="ConsPlusNormal"/>
        <w:ind w:left="360"/>
        <w:jc w:val="center"/>
        <w:outlineLvl w:val="0"/>
        <w:rPr>
          <w:rFonts w:ascii="Times New Roman" w:hAnsi="Times New Roman" w:cs="Times New Roman"/>
          <w:sz w:val="24"/>
          <w:szCs w:val="24"/>
        </w:rPr>
      </w:pPr>
      <w:r w:rsidRPr="004A6EEB">
        <w:rPr>
          <w:rFonts w:ascii="Times New Roman" w:hAnsi="Times New Roman" w:cs="Times New Roman"/>
          <w:b/>
          <w:bCs/>
          <w:sz w:val="24"/>
          <w:szCs w:val="24"/>
        </w:rPr>
        <w:t>4. Функции Единой комиссии</w:t>
      </w:r>
    </w:p>
    <w:p w:rsidR="00045404" w:rsidRPr="004A6EEB" w:rsidRDefault="00045404" w:rsidP="00760D22">
      <w:pPr>
        <w:pStyle w:val="ConsPlusNormal"/>
        <w:ind w:left="360"/>
        <w:jc w:val="both"/>
        <w:rPr>
          <w:rFonts w:ascii="Times New Roman" w:hAnsi="Times New Roman" w:cs="Times New Roman"/>
          <w:sz w:val="24"/>
          <w:szCs w:val="24"/>
        </w:rPr>
      </w:pPr>
    </w:p>
    <w:p w:rsidR="00045404" w:rsidRPr="004A6EEB" w:rsidRDefault="00045404" w:rsidP="00760D22">
      <w:pPr>
        <w:pStyle w:val="ConsPlusNormal"/>
        <w:ind w:left="360"/>
        <w:jc w:val="both"/>
        <w:rPr>
          <w:rFonts w:ascii="Times New Roman" w:hAnsi="Times New Roman" w:cs="Times New Roman"/>
          <w:sz w:val="24"/>
          <w:szCs w:val="24"/>
        </w:rPr>
      </w:pPr>
      <w:bookmarkStart w:id="0" w:name="Par42"/>
      <w:bookmarkEnd w:id="0"/>
      <w:r w:rsidRPr="004A6EEB">
        <w:rPr>
          <w:rFonts w:ascii="Times New Roman" w:hAnsi="Times New Roman" w:cs="Times New Roman"/>
          <w:sz w:val="24"/>
          <w:szCs w:val="24"/>
        </w:rPr>
        <w:t xml:space="preserve">4.1. </w:t>
      </w:r>
      <w:r w:rsidRPr="004A6EEB">
        <w:rPr>
          <w:rFonts w:ascii="Times New Roman" w:hAnsi="Times New Roman" w:cs="Times New Roman"/>
          <w:b/>
          <w:bCs/>
          <w:sz w:val="24"/>
          <w:szCs w:val="24"/>
        </w:rPr>
        <w:t>Открытый конкурс.</w:t>
      </w:r>
      <w:r w:rsidRPr="004A6EEB">
        <w:rPr>
          <w:rFonts w:ascii="Times New Roman" w:hAnsi="Times New Roman" w:cs="Times New Roman"/>
          <w:sz w:val="24"/>
          <w:szCs w:val="24"/>
        </w:rPr>
        <w:t xml:space="preserve">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4.1.1. Единая комиссия 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4.1.2.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4.1.3.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4.1.4. 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4.1.5. В обязанности Единой комиссии входит рассмотрение и оценка конкурсных заявок.</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4.1.6.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Результаты рассмотрения заявок на участие в конкурсе фиксируются в протоколе рассмотрения и оценки заявок на участие в конкурсе.</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045404" w:rsidRPr="004A6EEB" w:rsidRDefault="00045404" w:rsidP="00760D22">
      <w:pPr>
        <w:pStyle w:val="ConsPlusNormal"/>
        <w:ind w:left="360"/>
        <w:jc w:val="both"/>
        <w:rPr>
          <w:rFonts w:ascii="Times New Roman" w:hAnsi="Times New Roman" w:cs="Times New Roman"/>
          <w:sz w:val="24"/>
          <w:szCs w:val="24"/>
        </w:rPr>
      </w:pPr>
      <w:bookmarkStart w:id="1" w:name="Par54"/>
      <w:bookmarkEnd w:id="1"/>
      <w:r w:rsidRPr="004A6EEB">
        <w:rPr>
          <w:rFonts w:ascii="Times New Roman" w:hAnsi="Times New Roman" w:cs="Times New Roman"/>
          <w:sz w:val="24"/>
          <w:szCs w:val="24"/>
        </w:rPr>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 место, дата, время проведения рассмотрения и оценки таких заявок;</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 информация об участниках конкурса, заявки на участие в конкурсе которых были рассмотрены;</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 xml:space="preserve">- информация об участниках конкурса, заявки на участие в конкурсе которых были отклонены, с указанием причин их отклонения, в том числе положений </w:t>
      </w:r>
      <w:r w:rsidRPr="003B794D">
        <w:rPr>
          <w:rFonts w:ascii="Times New Roman" w:hAnsi="Times New Roman" w:cs="Times New Roman"/>
          <w:sz w:val="24"/>
          <w:szCs w:val="24"/>
        </w:rPr>
        <w:t>Закона</w:t>
      </w:r>
      <w:r w:rsidRPr="004A6EEB">
        <w:rPr>
          <w:rFonts w:ascii="Times New Roman" w:hAnsi="Times New Roman" w:cs="Times New Roman"/>
          <w:sz w:val="24"/>
          <w:szCs w:val="24"/>
        </w:rPr>
        <w:t xml:space="preserve">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 решение каждого члена комиссии об отклонении заявок на участие в конкурсе;</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 порядок оценки заявок на участие в конкурсе;</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 присвоенные заявкам на участие в конкурсе значения по каждому из предусмотренных критериев оценки заявок на участие в конкурсе;</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 принятое на основании результатов оценки заявок на участие в конкурсе решение о присвоении таким заявкам порядковых номеров;</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045404" w:rsidRPr="004A6EEB" w:rsidRDefault="00045404" w:rsidP="00760D22">
      <w:pPr>
        <w:pStyle w:val="ConsPlusNormal"/>
        <w:ind w:left="360"/>
        <w:jc w:val="both"/>
        <w:rPr>
          <w:rFonts w:ascii="Times New Roman" w:hAnsi="Times New Roman" w:cs="Times New Roman"/>
          <w:sz w:val="24"/>
          <w:szCs w:val="24"/>
        </w:rPr>
      </w:pPr>
      <w:bookmarkStart w:id="2" w:name="Par63"/>
      <w:bookmarkEnd w:id="2"/>
      <w:r w:rsidRPr="004A6EEB">
        <w:rPr>
          <w:rFonts w:ascii="Times New Roman" w:hAnsi="Times New Roman" w:cs="Times New Roman"/>
          <w:sz w:val="24"/>
          <w:szCs w:val="24"/>
        </w:rP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 место, дата, время проведения рассмотрения такой заявки;</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 xml:space="preserve">- решение каждого члена комиссии о соответствии такой заявки требованиям </w:t>
      </w:r>
      <w:r w:rsidRPr="003B794D">
        <w:rPr>
          <w:rFonts w:ascii="Times New Roman" w:hAnsi="Times New Roman" w:cs="Times New Roman"/>
          <w:sz w:val="24"/>
          <w:szCs w:val="24"/>
        </w:rPr>
        <w:t>Закона</w:t>
      </w:r>
      <w:r w:rsidRPr="004A6EEB">
        <w:rPr>
          <w:rFonts w:ascii="Times New Roman" w:hAnsi="Times New Roman" w:cs="Times New Roman"/>
          <w:sz w:val="24"/>
          <w:szCs w:val="24"/>
        </w:rPr>
        <w:t xml:space="preserve"> о контрактной системе и конкурсной документации;</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 решение о возможности заключения контракта с участником конкурса, подавшим единственную заявку на участие в конкурсе.</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 xml:space="preserve">4.1.11. Протоколы, указанные в </w:t>
      </w:r>
      <w:r w:rsidRPr="003B794D">
        <w:rPr>
          <w:rFonts w:ascii="Times New Roman" w:hAnsi="Times New Roman" w:cs="Times New Roman"/>
          <w:sz w:val="24"/>
          <w:szCs w:val="24"/>
        </w:rPr>
        <w:t>п. п. 4.1.9 и 4.1.10</w:t>
      </w:r>
      <w:r w:rsidRPr="004A6EEB">
        <w:rPr>
          <w:rFonts w:ascii="Times New Roman" w:hAnsi="Times New Roman" w:cs="Times New Roman"/>
          <w:sz w:val="24"/>
          <w:szCs w:val="24"/>
        </w:rPr>
        <w:t xml:space="preserve"> настоящего Положения, составляются в двух экземплярах, которые подписываются всеми присутствующими членами Единой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 xml:space="preserve">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w:t>
      </w:r>
      <w:r w:rsidRPr="003B794D">
        <w:rPr>
          <w:rFonts w:ascii="Times New Roman" w:hAnsi="Times New Roman" w:cs="Times New Roman"/>
          <w:sz w:val="24"/>
          <w:szCs w:val="24"/>
        </w:rPr>
        <w:t>Закона</w:t>
      </w:r>
      <w:r w:rsidRPr="004A6EEB">
        <w:rPr>
          <w:rFonts w:ascii="Times New Roman" w:hAnsi="Times New Roman" w:cs="Times New Roman"/>
          <w:sz w:val="24"/>
          <w:szCs w:val="24"/>
        </w:rPr>
        <w:t xml:space="preserve"> о контрактной системе.</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 xml:space="preserve">4.2. </w:t>
      </w:r>
      <w:r w:rsidRPr="004A6EEB">
        <w:rPr>
          <w:rFonts w:ascii="Times New Roman" w:hAnsi="Times New Roman" w:cs="Times New Roman"/>
          <w:b/>
          <w:bCs/>
          <w:sz w:val="24"/>
          <w:szCs w:val="24"/>
        </w:rPr>
        <w:t>Особенности проведения конкурса с ограниченным участием.</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 xml:space="preserve">4.2.1. При проведении конкурса с ограниченным участием применяются положения Закона о контрактной системе о проведении открытого конкурса, </w:t>
      </w:r>
      <w:r w:rsidRPr="003B794D">
        <w:rPr>
          <w:rFonts w:ascii="Times New Roman" w:hAnsi="Times New Roman" w:cs="Times New Roman"/>
          <w:sz w:val="24"/>
          <w:szCs w:val="24"/>
        </w:rPr>
        <w:t xml:space="preserve">п. 4.1 </w:t>
      </w:r>
      <w:r w:rsidRPr="004A6EEB">
        <w:rPr>
          <w:rFonts w:ascii="Times New Roman" w:hAnsi="Times New Roman" w:cs="Times New Roman"/>
          <w:sz w:val="24"/>
          <w:szCs w:val="24"/>
        </w:rPr>
        <w:t xml:space="preserve">настоящего Положения с учетом особенностей, определенных </w:t>
      </w:r>
      <w:r w:rsidRPr="003B794D">
        <w:rPr>
          <w:rFonts w:ascii="Times New Roman" w:hAnsi="Times New Roman" w:cs="Times New Roman"/>
          <w:sz w:val="24"/>
          <w:szCs w:val="24"/>
        </w:rPr>
        <w:t xml:space="preserve">ст. 56 </w:t>
      </w:r>
      <w:r w:rsidRPr="004A6EEB">
        <w:rPr>
          <w:rFonts w:ascii="Times New Roman" w:hAnsi="Times New Roman" w:cs="Times New Roman"/>
          <w:sz w:val="24"/>
          <w:szCs w:val="24"/>
        </w:rPr>
        <w:t>Закона о контрактной системе.</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 xml:space="preserve">4.3. </w:t>
      </w:r>
      <w:r w:rsidRPr="004A6EEB">
        <w:rPr>
          <w:rFonts w:ascii="Times New Roman" w:hAnsi="Times New Roman" w:cs="Times New Roman"/>
          <w:b/>
          <w:bCs/>
          <w:sz w:val="24"/>
          <w:szCs w:val="24"/>
        </w:rPr>
        <w:t>Особенности проведения двухэтапного конкурса.</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 xml:space="preserve">4.3.1. При проведении двухэтапного конкурса применяются положения Закона о контрактной системе о проведении открытого конкурса с учетом особенностей, определенных </w:t>
      </w:r>
      <w:r w:rsidRPr="003B794D">
        <w:rPr>
          <w:rFonts w:ascii="Times New Roman" w:hAnsi="Times New Roman" w:cs="Times New Roman"/>
          <w:sz w:val="24"/>
          <w:szCs w:val="24"/>
        </w:rPr>
        <w:t xml:space="preserve">ст. 57 </w:t>
      </w:r>
      <w:r w:rsidRPr="004A6EEB">
        <w:rPr>
          <w:rFonts w:ascii="Times New Roman" w:hAnsi="Times New Roman" w:cs="Times New Roman"/>
          <w:sz w:val="24"/>
          <w:szCs w:val="24"/>
        </w:rPr>
        <w:t>Закона о контрактной системе.</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 xml:space="preserve">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w:t>
      </w:r>
      <w:r w:rsidRPr="003B794D">
        <w:rPr>
          <w:rFonts w:ascii="Times New Roman" w:hAnsi="Times New Roman" w:cs="Times New Roman"/>
          <w:sz w:val="24"/>
          <w:szCs w:val="24"/>
        </w:rPr>
        <w:t>Закона</w:t>
      </w:r>
      <w:r w:rsidRPr="004A6EEB">
        <w:rPr>
          <w:rFonts w:ascii="Times New Roman" w:hAnsi="Times New Roman" w:cs="Times New Roman"/>
          <w:sz w:val="24"/>
          <w:szCs w:val="24"/>
        </w:rPr>
        <w:t xml:space="preserve">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4.3.3.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w:t>
      </w:r>
      <w:r w:rsidRPr="00D55B94">
        <w:rPr>
          <w:rFonts w:ascii="Times New Roman" w:hAnsi="Times New Roman" w:cs="Times New Roman"/>
          <w:sz w:val="24"/>
          <w:szCs w:val="24"/>
        </w:rPr>
        <w:t>Закона</w:t>
      </w:r>
      <w:r w:rsidRPr="004A6EEB">
        <w:rPr>
          <w:rFonts w:ascii="Times New Roman" w:hAnsi="Times New Roman" w:cs="Times New Roman"/>
          <w:sz w:val="24"/>
          <w:szCs w:val="24"/>
        </w:rPr>
        <w:t xml:space="preserve"> о контрактной системе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 xml:space="preserve">4.3.5.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w:t>
      </w:r>
      <w:hyperlink r:id="rId5" w:history="1">
        <w:r w:rsidRPr="00D55B94">
          <w:rPr>
            <w:rFonts w:ascii="Times New Roman" w:hAnsi="Times New Roman" w:cs="Times New Roman"/>
            <w:sz w:val="24"/>
            <w:szCs w:val="24"/>
          </w:rPr>
          <w:t>Закону</w:t>
        </w:r>
      </w:hyperlink>
      <w:r w:rsidRPr="004A6EEB">
        <w:rPr>
          <w:rFonts w:ascii="Times New Roman" w:hAnsi="Times New Roman" w:cs="Times New Roman"/>
          <w:sz w:val="24"/>
          <w:szCs w:val="24"/>
        </w:rPr>
        <w:t xml:space="preserve">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 xml:space="preserve">4.5. </w:t>
      </w:r>
      <w:r w:rsidRPr="004A6EEB">
        <w:rPr>
          <w:rFonts w:ascii="Times New Roman" w:hAnsi="Times New Roman" w:cs="Times New Roman"/>
          <w:b/>
          <w:bCs/>
          <w:sz w:val="24"/>
          <w:szCs w:val="24"/>
        </w:rPr>
        <w:t>Электронный аукцион.</w:t>
      </w:r>
      <w:r w:rsidRPr="004A6EEB">
        <w:rPr>
          <w:rFonts w:ascii="Times New Roman" w:hAnsi="Times New Roman" w:cs="Times New Roman"/>
          <w:sz w:val="24"/>
          <w:szCs w:val="24"/>
        </w:rPr>
        <w:t xml:space="preserve">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Участник электронного аукциона не допускается к участию в нем в случае:</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 xml:space="preserve">- непредоставления информации, предусмотренной </w:t>
      </w:r>
      <w:r w:rsidRPr="00D55B94">
        <w:rPr>
          <w:rFonts w:ascii="Times New Roman" w:hAnsi="Times New Roman" w:cs="Times New Roman"/>
          <w:sz w:val="24"/>
          <w:szCs w:val="24"/>
        </w:rPr>
        <w:t>ч. 3 ст. 66</w:t>
      </w:r>
      <w:r w:rsidRPr="004A6EEB">
        <w:rPr>
          <w:rFonts w:ascii="Times New Roman" w:hAnsi="Times New Roman" w:cs="Times New Roman"/>
          <w:sz w:val="24"/>
          <w:szCs w:val="24"/>
        </w:rPr>
        <w:t xml:space="preserve"> Закона о контрактной системе, или предоставления недостоверной информации;</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 xml:space="preserve">- несоответствия информации, предусмотренной </w:t>
      </w:r>
      <w:r w:rsidRPr="00D55B94">
        <w:rPr>
          <w:rFonts w:ascii="Times New Roman" w:hAnsi="Times New Roman" w:cs="Times New Roman"/>
          <w:sz w:val="24"/>
          <w:szCs w:val="24"/>
        </w:rPr>
        <w:t>ч. 3 ст. 66</w:t>
      </w:r>
      <w:r w:rsidRPr="004A6EEB">
        <w:rPr>
          <w:rFonts w:ascii="Times New Roman" w:hAnsi="Times New Roman" w:cs="Times New Roman"/>
          <w:sz w:val="24"/>
          <w:szCs w:val="24"/>
        </w:rPr>
        <w:t xml:space="preserve"> Закона о контрактной системе, требованиям документации о таком аукционе.</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Отказ в допуске к участию в электронном аукционе по иным основаниям не допускается.</w:t>
      </w:r>
    </w:p>
    <w:p w:rsidR="00045404" w:rsidRPr="004A6EEB" w:rsidRDefault="00045404" w:rsidP="00760D22">
      <w:pPr>
        <w:pStyle w:val="ConsPlusNormal"/>
        <w:ind w:left="360"/>
        <w:jc w:val="both"/>
        <w:rPr>
          <w:rFonts w:ascii="Times New Roman" w:hAnsi="Times New Roman" w:cs="Times New Roman"/>
          <w:sz w:val="24"/>
          <w:szCs w:val="24"/>
        </w:rPr>
      </w:pPr>
      <w:bookmarkStart w:id="3" w:name="Par92"/>
      <w:bookmarkEnd w:id="3"/>
      <w:r w:rsidRPr="004A6EEB">
        <w:rPr>
          <w:rFonts w:ascii="Times New Roman" w:hAnsi="Times New Roman" w:cs="Times New Roman"/>
          <w:sz w:val="24"/>
          <w:szCs w:val="24"/>
        </w:rPr>
        <w:t>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Указанный протокол должен содержать информацию:</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 о порядковых номерах заявок на участие в таком аукционе;</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 xml:space="preserve">4.5.4. 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r w:rsidRPr="00D55B94">
        <w:rPr>
          <w:rFonts w:ascii="Times New Roman" w:hAnsi="Times New Roman" w:cs="Times New Roman"/>
          <w:sz w:val="24"/>
          <w:szCs w:val="24"/>
        </w:rPr>
        <w:t>п. 4.5.3</w:t>
      </w:r>
      <w:r w:rsidRPr="004A6EEB">
        <w:rPr>
          <w:rFonts w:ascii="Times New Roman" w:hAnsi="Times New Roman" w:cs="Times New Roman"/>
          <w:sz w:val="24"/>
          <w:szCs w:val="24"/>
        </w:rPr>
        <w:t xml:space="preserve"> настоящего Положения, вносится информация о признании такого аукциона несостоявшимся.</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 xml:space="preserve">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w:t>
      </w:r>
      <w:r w:rsidRPr="00D55B94">
        <w:rPr>
          <w:rFonts w:ascii="Times New Roman" w:hAnsi="Times New Roman" w:cs="Times New Roman"/>
          <w:sz w:val="24"/>
          <w:szCs w:val="24"/>
        </w:rPr>
        <w:t>с ч. 19 ст. 68 Закона о контрактной системе, в части соответствия их требования</w:t>
      </w:r>
      <w:r w:rsidRPr="004A6EEB">
        <w:rPr>
          <w:rFonts w:ascii="Times New Roman" w:hAnsi="Times New Roman" w:cs="Times New Roman"/>
          <w:sz w:val="24"/>
          <w:szCs w:val="24"/>
        </w:rPr>
        <w:t>м, установленным документацией о таком аукционе.</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w:t>
      </w:r>
      <w:hyperlink r:id="rId6" w:history="1">
        <w:r w:rsidRPr="00D55B94">
          <w:rPr>
            <w:rFonts w:ascii="Times New Roman" w:hAnsi="Times New Roman" w:cs="Times New Roman"/>
            <w:sz w:val="24"/>
            <w:szCs w:val="24"/>
          </w:rPr>
          <w:t>статьей</w:t>
        </w:r>
      </w:hyperlink>
      <w:r w:rsidRPr="004A6EEB">
        <w:rPr>
          <w:rFonts w:ascii="Times New Roman" w:hAnsi="Times New Roman" w:cs="Times New Roman"/>
          <w:sz w:val="24"/>
          <w:szCs w:val="24"/>
        </w:rPr>
        <w:t>. Для принятия указанного решения Единая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 xml:space="preserve">4.5.6. Единая комиссия рассматривает вторые части заявок на участие в электронном аукционе, направленных в соответствии с </w:t>
      </w:r>
      <w:r w:rsidRPr="00D55B94">
        <w:rPr>
          <w:rFonts w:ascii="Times New Roman" w:hAnsi="Times New Roman" w:cs="Times New Roman"/>
          <w:sz w:val="24"/>
          <w:szCs w:val="24"/>
        </w:rPr>
        <w:t>ч. 19 ст. 68</w:t>
      </w:r>
      <w:r w:rsidRPr="004A6EEB">
        <w:rPr>
          <w:rFonts w:ascii="Times New Roman" w:hAnsi="Times New Roman" w:cs="Times New Roman"/>
          <w:sz w:val="24"/>
          <w:szCs w:val="24"/>
        </w:rPr>
        <w:t xml:space="preserve"> Закона о контрактной системе,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r:id="rId7" w:history="1">
        <w:r w:rsidRPr="004A6EEB">
          <w:rPr>
            <w:rFonts w:ascii="Times New Roman" w:hAnsi="Times New Roman" w:cs="Times New Roman"/>
            <w:color w:val="0000FF"/>
            <w:sz w:val="24"/>
            <w:szCs w:val="24"/>
          </w:rPr>
          <w:t>ч. 18 ст. 68</w:t>
        </w:r>
      </w:hyperlink>
      <w:r w:rsidRPr="004A6EEB">
        <w:rPr>
          <w:rFonts w:ascii="Times New Roman" w:hAnsi="Times New Roman" w:cs="Times New Roman"/>
          <w:sz w:val="24"/>
          <w:szCs w:val="24"/>
        </w:rPr>
        <w:t xml:space="preserve"> Закона о контрактной системе.</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 xml:space="preserve">- непредставления документов и информации, которые предусмотрены </w:t>
      </w:r>
      <w:hyperlink r:id="rId8" w:history="1">
        <w:r w:rsidRPr="00D55B94">
          <w:rPr>
            <w:rFonts w:ascii="Times New Roman" w:hAnsi="Times New Roman" w:cs="Times New Roman"/>
            <w:sz w:val="24"/>
            <w:szCs w:val="24"/>
          </w:rPr>
          <w:t>п. п. 1</w:t>
        </w:r>
      </w:hyperlink>
      <w:r w:rsidRPr="00D55B94">
        <w:rPr>
          <w:rFonts w:ascii="Times New Roman" w:hAnsi="Times New Roman" w:cs="Times New Roman"/>
          <w:sz w:val="24"/>
          <w:szCs w:val="24"/>
        </w:rPr>
        <w:t xml:space="preserve">, </w:t>
      </w:r>
      <w:hyperlink r:id="rId9" w:history="1">
        <w:r w:rsidRPr="00D55B94">
          <w:rPr>
            <w:rFonts w:ascii="Times New Roman" w:hAnsi="Times New Roman" w:cs="Times New Roman"/>
            <w:sz w:val="24"/>
            <w:szCs w:val="24"/>
          </w:rPr>
          <w:t>3</w:t>
        </w:r>
      </w:hyperlink>
      <w:r w:rsidRPr="00D55B94">
        <w:rPr>
          <w:rFonts w:ascii="Times New Roman" w:hAnsi="Times New Roman" w:cs="Times New Roman"/>
          <w:sz w:val="24"/>
          <w:szCs w:val="24"/>
        </w:rPr>
        <w:t xml:space="preserve"> - </w:t>
      </w:r>
      <w:hyperlink r:id="rId10" w:history="1">
        <w:r w:rsidRPr="00D55B94">
          <w:rPr>
            <w:rFonts w:ascii="Times New Roman" w:hAnsi="Times New Roman" w:cs="Times New Roman"/>
            <w:sz w:val="24"/>
            <w:szCs w:val="24"/>
          </w:rPr>
          <w:t>5</w:t>
        </w:r>
      </w:hyperlink>
      <w:r w:rsidRPr="00D55B94">
        <w:rPr>
          <w:rFonts w:ascii="Times New Roman" w:hAnsi="Times New Roman" w:cs="Times New Roman"/>
          <w:sz w:val="24"/>
          <w:szCs w:val="24"/>
        </w:rPr>
        <w:t xml:space="preserve">, </w:t>
      </w:r>
      <w:hyperlink r:id="rId11" w:history="1">
        <w:r w:rsidRPr="00D55B94">
          <w:rPr>
            <w:rFonts w:ascii="Times New Roman" w:hAnsi="Times New Roman" w:cs="Times New Roman"/>
            <w:sz w:val="24"/>
            <w:szCs w:val="24"/>
          </w:rPr>
          <w:t>7</w:t>
        </w:r>
      </w:hyperlink>
      <w:r w:rsidRPr="004A6EEB">
        <w:rPr>
          <w:rFonts w:ascii="Times New Roman" w:hAnsi="Times New Roman" w:cs="Times New Roman"/>
          <w:sz w:val="24"/>
          <w:szCs w:val="24"/>
        </w:rPr>
        <w:t xml:space="preserve"> и </w:t>
      </w:r>
      <w:hyperlink r:id="rId12" w:history="1">
        <w:r w:rsidRPr="00D55B94">
          <w:rPr>
            <w:rFonts w:ascii="Times New Roman" w:hAnsi="Times New Roman" w:cs="Times New Roman"/>
            <w:sz w:val="24"/>
            <w:szCs w:val="24"/>
          </w:rPr>
          <w:t>8 ч. 2 ст. 62</w:t>
        </w:r>
      </w:hyperlink>
      <w:r w:rsidRPr="00D55B94">
        <w:rPr>
          <w:rFonts w:ascii="Times New Roman" w:hAnsi="Times New Roman" w:cs="Times New Roman"/>
          <w:sz w:val="24"/>
          <w:szCs w:val="24"/>
        </w:rPr>
        <w:t xml:space="preserve">, </w:t>
      </w:r>
      <w:hyperlink r:id="rId13" w:history="1">
        <w:r w:rsidRPr="00D55B94">
          <w:rPr>
            <w:rFonts w:ascii="Times New Roman" w:hAnsi="Times New Roman" w:cs="Times New Roman"/>
            <w:sz w:val="24"/>
            <w:szCs w:val="24"/>
          </w:rPr>
          <w:t>ч. 3</w:t>
        </w:r>
      </w:hyperlink>
      <w:r w:rsidRPr="00D55B94">
        <w:rPr>
          <w:rFonts w:ascii="Times New Roman" w:hAnsi="Times New Roman" w:cs="Times New Roman"/>
          <w:sz w:val="24"/>
          <w:szCs w:val="24"/>
        </w:rPr>
        <w:t xml:space="preserve"> и </w:t>
      </w:r>
      <w:hyperlink r:id="rId14" w:history="1">
        <w:r w:rsidRPr="00D55B94">
          <w:rPr>
            <w:rFonts w:ascii="Times New Roman" w:hAnsi="Times New Roman" w:cs="Times New Roman"/>
            <w:sz w:val="24"/>
            <w:szCs w:val="24"/>
          </w:rPr>
          <w:t>5 ст. 66</w:t>
        </w:r>
      </w:hyperlink>
      <w:r w:rsidRPr="00D55B94">
        <w:rPr>
          <w:rFonts w:ascii="Times New Roman" w:hAnsi="Times New Roman" w:cs="Times New Roman"/>
          <w:sz w:val="24"/>
          <w:szCs w:val="24"/>
        </w:rPr>
        <w:t xml:space="preserve"> Закона о контрактной системе, несоответствия указанных документов </w:t>
      </w:r>
      <w:r w:rsidRPr="004A6EEB">
        <w:rPr>
          <w:rFonts w:ascii="Times New Roman" w:hAnsi="Times New Roman" w:cs="Times New Roman"/>
          <w:sz w:val="24"/>
          <w:szCs w:val="24"/>
        </w:rPr>
        <w:t>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045404" w:rsidRPr="00D55B94"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 xml:space="preserve">- несоответствия участника такого аукциона требованиям, установленным в соответствии со </w:t>
      </w:r>
      <w:hyperlink r:id="rId15" w:history="1">
        <w:r w:rsidRPr="00D55B94">
          <w:rPr>
            <w:rFonts w:ascii="Times New Roman" w:hAnsi="Times New Roman" w:cs="Times New Roman"/>
            <w:sz w:val="24"/>
            <w:szCs w:val="24"/>
          </w:rPr>
          <w:t>ст. 31</w:t>
        </w:r>
      </w:hyperlink>
      <w:r w:rsidRPr="00D55B94">
        <w:rPr>
          <w:rFonts w:ascii="Times New Roman" w:hAnsi="Times New Roman" w:cs="Times New Roman"/>
          <w:sz w:val="24"/>
          <w:szCs w:val="24"/>
        </w:rPr>
        <w:t xml:space="preserve"> Закона о контрактной системе.</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 xml:space="preserve">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w:t>
      </w:r>
      <w:r w:rsidRPr="00D55B94">
        <w:rPr>
          <w:rFonts w:ascii="Times New Roman" w:hAnsi="Times New Roman" w:cs="Times New Roman"/>
          <w:sz w:val="24"/>
          <w:szCs w:val="24"/>
        </w:rPr>
        <w:t xml:space="preserve">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16" w:history="1">
        <w:r w:rsidRPr="00D55B94">
          <w:rPr>
            <w:rFonts w:ascii="Times New Roman" w:hAnsi="Times New Roman" w:cs="Times New Roman"/>
            <w:sz w:val="24"/>
            <w:szCs w:val="24"/>
          </w:rPr>
          <w:t>ч. 18 ст. 68</w:t>
        </w:r>
      </w:hyperlink>
      <w:r w:rsidRPr="00D55B94">
        <w:rPr>
          <w:rFonts w:ascii="Times New Roman" w:hAnsi="Times New Roman" w:cs="Times New Roman"/>
          <w:sz w:val="24"/>
          <w:szCs w:val="24"/>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w:t>
      </w:r>
      <w:hyperlink r:id="rId17" w:history="1">
        <w:r w:rsidRPr="00D55B94">
          <w:rPr>
            <w:rFonts w:ascii="Times New Roman" w:hAnsi="Times New Roman" w:cs="Times New Roman"/>
            <w:sz w:val="24"/>
            <w:szCs w:val="24"/>
          </w:rPr>
          <w:t>Закона</w:t>
        </w:r>
      </w:hyperlink>
      <w:r w:rsidRPr="00D55B94">
        <w:rPr>
          <w:rFonts w:ascii="Times New Roman" w:hAnsi="Times New Roman" w:cs="Times New Roman"/>
          <w:sz w:val="24"/>
          <w:szCs w:val="24"/>
        </w:rP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w:t>
      </w:r>
      <w:r w:rsidRPr="004A6EEB">
        <w:rPr>
          <w:rFonts w:ascii="Times New Roman" w:hAnsi="Times New Roman" w:cs="Times New Roman"/>
          <w:sz w:val="24"/>
          <w:szCs w:val="24"/>
        </w:rPr>
        <w:t xml:space="preserve">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 xml:space="preserve">4.5.9. Участник электронного аукциона, который предложил наиболее низкую цену контракта и заявка на </w:t>
      </w:r>
      <w:r>
        <w:rPr>
          <w:rFonts w:ascii="Times New Roman" w:hAnsi="Times New Roman" w:cs="Times New Roman"/>
          <w:sz w:val="24"/>
          <w:szCs w:val="24"/>
        </w:rPr>
        <w:t>участие</w:t>
      </w:r>
      <w:r w:rsidRPr="004A6EEB">
        <w:rPr>
          <w:rFonts w:ascii="Times New Roman" w:hAnsi="Times New Roman" w:cs="Times New Roman"/>
          <w:sz w:val="24"/>
          <w:szCs w:val="24"/>
        </w:rPr>
        <w:t xml:space="preserve"> в таком аукционе которого соответствует требованиям, установленным документацией о нем, признается победителем такого аукциона.</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045404" w:rsidRPr="00D55B94"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 xml:space="preserve">4.5.11. В случае если </w:t>
      </w:r>
      <w:r w:rsidRPr="00D55B94">
        <w:rPr>
          <w:rFonts w:ascii="Times New Roman" w:hAnsi="Times New Roman" w:cs="Times New Roman"/>
          <w:sz w:val="24"/>
          <w:szCs w:val="24"/>
        </w:rPr>
        <w:t xml:space="preserve">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 </w:t>
      </w:r>
      <w:hyperlink r:id="rId18" w:history="1">
        <w:r w:rsidRPr="00D55B94">
          <w:rPr>
            <w:rFonts w:ascii="Times New Roman" w:hAnsi="Times New Roman" w:cs="Times New Roman"/>
            <w:sz w:val="24"/>
            <w:szCs w:val="24"/>
          </w:rPr>
          <w:t>Закона</w:t>
        </w:r>
      </w:hyperlink>
      <w:r w:rsidRPr="00D55B94">
        <w:rPr>
          <w:rFonts w:ascii="Times New Roman" w:hAnsi="Times New Roman" w:cs="Times New Roman"/>
          <w:sz w:val="24"/>
          <w:szCs w:val="24"/>
        </w:rPr>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045404" w:rsidRPr="00D55B94" w:rsidRDefault="00045404" w:rsidP="00760D22">
      <w:pPr>
        <w:pStyle w:val="ConsPlusNormal"/>
        <w:ind w:left="360"/>
        <w:jc w:val="both"/>
        <w:rPr>
          <w:rFonts w:ascii="Times New Roman" w:hAnsi="Times New Roman" w:cs="Times New Roman"/>
          <w:sz w:val="24"/>
          <w:szCs w:val="24"/>
        </w:rPr>
      </w:pPr>
      <w:r w:rsidRPr="00D55B94">
        <w:rPr>
          <w:rFonts w:ascii="Times New Roman" w:hAnsi="Times New Roman" w:cs="Times New Roman"/>
          <w:sz w:val="24"/>
          <w:szCs w:val="24"/>
        </w:rPr>
        <w:t>Указанный протокол должен содержать следующую информацию:</w:t>
      </w:r>
    </w:p>
    <w:p w:rsidR="00045404" w:rsidRPr="004A6EEB" w:rsidRDefault="00045404" w:rsidP="00760D22">
      <w:pPr>
        <w:pStyle w:val="ConsPlusNormal"/>
        <w:ind w:left="360"/>
        <w:jc w:val="both"/>
        <w:rPr>
          <w:rFonts w:ascii="Times New Roman" w:hAnsi="Times New Roman" w:cs="Times New Roman"/>
          <w:sz w:val="24"/>
          <w:szCs w:val="24"/>
        </w:rPr>
      </w:pPr>
      <w:r w:rsidRPr="00D55B94">
        <w:rPr>
          <w:rFonts w:ascii="Times New Roman" w:hAnsi="Times New Roman" w:cs="Times New Roman"/>
          <w:sz w:val="24"/>
          <w:szCs w:val="24"/>
        </w:rPr>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hyperlink r:id="rId19" w:history="1">
        <w:r w:rsidRPr="00D55B94">
          <w:rPr>
            <w:rFonts w:ascii="Times New Roman" w:hAnsi="Times New Roman" w:cs="Times New Roman"/>
            <w:sz w:val="24"/>
            <w:szCs w:val="24"/>
          </w:rPr>
          <w:t>Закона</w:t>
        </w:r>
      </w:hyperlink>
      <w:r w:rsidRPr="00D55B94">
        <w:rPr>
          <w:rFonts w:ascii="Times New Roman" w:hAnsi="Times New Roman" w:cs="Times New Roman"/>
          <w:sz w:val="24"/>
          <w:szCs w:val="24"/>
        </w:rPr>
        <w:t xml:space="preserve"> о контрактной системе и документации о таком аукционе либо о несоответствии</w:t>
      </w:r>
      <w:r w:rsidRPr="004A6EEB">
        <w:rPr>
          <w:rFonts w:ascii="Times New Roman" w:hAnsi="Times New Roman" w:cs="Times New Roman"/>
          <w:sz w:val="24"/>
          <w:szCs w:val="24"/>
        </w:rPr>
        <w:t xml:space="preserve">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 и (или) документации о таком аукционе, которым не соответствует единственная заявка на участие в таком аукционе;</w:t>
      </w:r>
    </w:p>
    <w:p w:rsidR="00045404" w:rsidRPr="00D55B94"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 xml:space="preserve">- решение каждого </w:t>
      </w:r>
      <w:r w:rsidRPr="00D55B94">
        <w:rPr>
          <w:rFonts w:ascii="Times New Roman" w:hAnsi="Times New Roman" w:cs="Times New Roman"/>
          <w:sz w:val="24"/>
          <w:szCs w:val="24"/>
        </w:rPr>
        <w:t xml:space="preserve">члена Единой комиссии о соответствии участника такого аукциона и поданной им заявки требованиям </w:t>
      </w:r>
      <w:hyperlink r:id="rId20" w:history="1">
        <w:r w:rsidRPr="00D55B94">
          <w:rPr>
            <w:rFonts w:ascii="Times New Roman" w:hAnsi="Times New Roman" w:cs="Times New Roman"/>
            <w:sz w:val="24"/>
            <w:szCs w:val="24"/>
          </w:rPr>
          <w:t>Закона</w:t>
        </w:r>
      </w:hyperlink>
      <w:r w:rsidRPr="00D55B94">
        <w:rPr>
          <w:rFonts w:ascii="Times New Roman" w:hAnsi="Times New Roman" w:cs="Times New Roman"/>
          <w:sz w:val="24"/>
          <w:szCs w:val="24"/>
        </w:rPr>
        <w:t xml:space="preserve">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045404" w:rsidRPr="00D55B94" w:rsidRDefault="00045404" w:rsidP="00760D22">
      <w:pPr>
        <w:pStyle w:val="ConsPlusNormal"/>
        <w:ind w:left="360"/>
        <w:jc w:val="both"/>
        <w:rPr>
          <w:rFonts w:ascii="Times New Roman" w:hAnsi="Times New Roman" w:cs="Times New Roman"/>
          <w:sz w:val="24"/>
          <w:szCs w:val="24"/>
        </w:rPr>
      </w:pPr>
      <w:r w:rsidRPr="00D55B94">
        <w:rPr>
          <w:rFonts w:ascii="Times New Roman" w:hAnsi="Times New Roman" w:cs="Times New Roman"/>
          <w:sz w:val="24"/>
          <w:szCs w:val="24"/>
        </w:rPr>
        <w:t xml:space="preserve">4.5.12. 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 предмет соответствия требованиям </w:t>
      </w:r>
      <w:hyperlink r:id="rId21" w:history="1">
        <w:r w:rsidRPr="00D55B94">
          <w:rPr>
            <w:rFonts w:ascii="Times New Roman" w:hAnsi="Times New Roman" w:cs="Times New Roman"/>
            <w:sz w:val="24"/>
            <w:szCs w:val="24"/>
          </w:rPr>
          <w:t>Закона</w:t>
        </w:r>
      </w:hyperlink>
      <w:r w:rsidRPr="00D55B94">
        <w:rPr>
          <w:rFonts w:ascii="Times New Roman" w:hAnsi="Times New Roman" w:cs="Times New Roman"/>
          <w:sz w:val="24"/>
          <w:szCs w:val="24"/>
        </w:rPr>
        <w:t xml:space="preserve">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045404" w:rsidRPr="00D55B94" w:rsidRDefault="00045404" w:rsidP="00760D22">
      <w:pPr>
        <w:pStyle w:val="ConsPlusNormal"/>
        <w:ind w:left="360"/>
        <w:jc w:val="both"/>
        <w:rPr>
          <w:rFonts w:ascii="Times New Roman" w:hAnsi="Times New Roman" w:cs="Times New Roman"/>
          <w:sz w:val="24"/>
          <w:szCs w:val="24"/>
        </w:rPr>
      </w:pPr>
      <w:r w:rsidRPr="00D55B94">
        <w:rPr>
          <w:rFonts w:ascii="Times New Roman" w:hAnsi="Times New Roman" w:cs="Times New Roman"/>
          <w:sz w:val="24"/>
          <w:szCs w:val="24"/>
        </w:rPr>
        <w:t>Указанный протокол должен содержать следующую информацию:</w:t>
      </w:r>
    </w:p>
    <w:p w:rsidR="00045404" w:rsidRPr="00D55B94" w:rsidRDefault="00045404" w:rsidP="00760D22">
      <w:pPr>
        <w:pStyle w:val="ConsPlusNormal"/>
        <w:ind w:left="360"/>
        <w:jc w:val="both"/>
        <w:rPr>
          <w:rFonts w:ascii="Times New Roman" w:hAnsi="Times New Roman" w:cs="Times New Roman"/>
          <w:sz w:val="24"/>
          <w:szCs w:val="24"/>
        </w:rPr>
      </w:pPr>
      <w:r w:rsidRPr="00D55B94">
        <w:rPr>
          <w:rFonts w:ascii="Times New Roman" w:hAnsi="Times New Roman" w:cs="Times New Roman"/>
          <w:sz w:val="24"/>
          <w:szCs w:val="24"/>
        </w:rPr>
        <w:t xml:space="preserve">- решение о соответствии единственного участника такого аукциона и поданной им заявки на участие в нем требованиям </w:t>
      </w:r>
      <w:hyperlink r:id="rId22" w:history="1">
        <w:r w:rsidRPr="00D55B94">
          <w:rPr>
            <w:rFonts w:ascii="Times New Roman" w:hAnsi="Times New Roman" w:cs="Times New Roman"/>
            <w:sz w:val="24"/>
            <w:szCs w:val="24"/>
          </w:rPr>
          <w:t>Закона</w:t>
        </w:r>
      </w:hyperlink>
      <w:r w:rsidRPr="00D55B94">
        <w:rPr>
          <w:rFonts w:ascii="Times New Roman" w:hAnsi="Times New Roman" w:cs="Times New Roman"/>
          <w:sz w:val="24"/>
          <w:szCs w:val="24"/>
        </w:rPr>
        <w:t xml:space="preserve">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 таком аукционе, которым не соответствует эта заявка;</w:t>
      </w:r>
    </w:p>
    <w:p w:rsidR="00045404" w:rsidRPr="00D55B94" w:rsidRDefault="00045404" w:rsidP="00760D22">
      <w:pPr>
        <w:pStyle w:val="ConsPlusNormal"/>
        <w:ind w:left="360"/>
        <w:jc w:val="both"/>
        <w:rPr>
          <w:rFonts w:ascii="Times New Roman" w:hAnsi="Times New Roman" w:cs="Times New Roman"/>
          <w:sz w:val="24"/>
          <w:szCs w:val="24"/>
        </w:rPr>
      </w:pPr>
      <w:r w:rsidRPr="00D55B94">
        <w:rPr>
          <w:rFonts w:ascii="Times New Roman" w:hAnsi="Times New Roman" w:cs="Times New Roman"/>
          <w:sz w:val="24"/>
          <w:szCs w:val="24"/>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
    <w:p w:rsidR="00045404" w:rsidRPr="00D55B94" w:rsidRDefault="00045404" w:rsidP="00760D22">
      <w:pPr>
        <w:pStyle w:val="ConsPlusNormal"/>
        <w:ind w:left="360"/>
        <w:jc w:val="both"/>
        <w:rPr>
          <w:rFonts w:ascii="Times New Roman" w:hAnsi="Times New Roman" w:cs="Times New Roman"/>
          <w:sz w:val="24"/>
          <w:szCs w:val="24"/>
        </w:rPr>
      </w:pPr>
      <w:r w:rsidRPr="00D55B94">
        <w:rPr>
          <w:rFonts w:ascii="Times New Roman" w:hAnsi="Times New Roman" w:cs="Times New Roman"/>
          <w:sz w:val="24"/>
          <w:szCs w:val="24"/>
        </w:rPr>
        <w:t xml:space="preserve">4.5.13. 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 и указанные документы на предмет соответствия требованиям </w:t>
      </w:r>
      <w:hyperlink r:id="rId23" w:history="1">
        <w:r w:rsidRPr="00D55B94">
          <w:rPr>
            <w:rFonts w:ascii="Times New Roman" w:hAnsi="Times New Roman" w:cs="Times New Roman"/>
            <w:sz w:val="24"/>
            <w:szCs w:val="24"/>
          </w:rPr>
          <w:t>Закона</w:t>
        </w:r>
      </w:hyperlink>
      <w:r w:rsidRPr="00D55B94">
        <w:rPr>
          <w:rFonts w:ascii="Times New Roman" w:hAnsi="Times New Roman" w:cs="Times New Roman"/>
          <w:sz w:val="24"/>
          <w:szCs w:val="24"/>
        </w:rP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045404" w:rsidRPr="00D55B94" w:rsidRDefault="00045404" w:rsidP="00760D22">
      <w:pPr>
        <w:pStyle w:val="ConsPlusNormal"/>
        <w:ind w:left="360"/>
        <w:jc w:val="both"/>
        <w:rPr>
          <w:rFonts w:ascii="Times New Roman" w:hAnsi="Times New Roman" w:cs="Times New Roman"/>
          <w:sz w:val="24"/>
          <w:szCs w:val="24"/>
        </w:rPr>
      </w:pPr>
      <w:r w:rsidRPr="00D55B94">
        <w:rPr>
          <w:rFonts w:ascii="Times New Roman" w:hAnsi="Times New Roman" w:cs="Times New Roman"/>
          <w:sz w:val="24"/>
          <w:szCs w:val="24"/>
        </w:rPr>
        <w:t>Указанный протокол должен содержать следующую информацию:</w:t>
      </w:r>
    </w:p>
    <w:p w:rsidR="00045404" w:rsidRPr="00D55B94" w:rsidRDefault="00045404" w:rsidP="00760D22">
      <w:pPr>
        <w:pStyle w:val="ConsPlusNormal"/>
        <w:ind w:left="360"/>
        <w:jc w:val="both"/>
        <w:rPr>
          <w:rFonts w:ascii="Times New Roman" w:hAnsi="Times New Roman" w:cs="Times New Roman"/>
          <w:sz w:val="24"/>
          <w:szCs w:val="24"/>
        </w:rPr>
      </w:pPr>
      <w:r w:rsidRPr="00D55B94">
        <w:rPr>
          <w:rFonts w:ascii="Times New Roman" w:hAnsi="Times New Roman" w:cs="Times New Roman"/>
          <w:sz w:val="24"/>
          <w:szCs w:val="24"/>
        </w:rPr>
        <w:t xml:space="preserve">- решение о соответствии участников такого аукциона и поданных ими заявок на участие в нем требованиям </w:t>
      </w:r>
      <w:hyperlink r:id="rId24" w:history="1">
        <w:r w:rsidRPr="00D55B94">
          <w:rPr>
            <w:rFonts w:ascii="Times New Roman" w:hAnsi="Times New Roman" w:cs="Times New Roman"/>
            <w:sz w:val="24"/>
            <w:szCs w:val="24"/>
          </w:rPr>
          <w:t>Закона</w:t>
        </w:r>
      </w:hyperlink>
      <w:r w:rsidRPr="00D55B94">
        <w:rPr>
          <w:rFonts w:ascii="Times New Roman" w:hAnsi="Times New Roman" w:cs="Times New Roman"/>
          <w:sz w:val="24"/>
          <w:szCs w:val="24"/>
        </w:rPr>
        <w:t xml:space="preserve">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045404" w:rsidRPr="00D55B94" w:rsidRDefault="00045404" w:rsidP="00760D22">
      <w:pPr>
        <w:pStyle w:val="ConsPlusNormal"/>
        <w:ind w:left="360"/>
        <w:jc w:val="both"/>
        <w:rPr>
          <w:rFonts w:ascii="Times New Roman" w:hAnsi="Times New Roman" w:cs="Times New Roman"/>
          <w:sz w:val="24"/>
          <w:szCs w:val="24"/>
        </w:rPr>
      </w:pPr>
      <w:r w:rsidRPr="00D55B94">
        <w:rPr>
          <w:rFonts w:ascii="Times New Roman" w:hAnsi="Times New Roman" w:cs="Times New Roman"/>
          <w:sz w:val="24"/>
          <w:szCs w:val="24"/>
        </w:rPr>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w:t>
      </w:r>
      <w:hyperlink r:id="rId25" w:history="1">
        <w:r w:rsidRPr="00D55B94">
          <w:rPr>
            <w:rFonts w:ascii="Times New Roman" w:hAnsi="Times New Roman" w:cs="Times New Roman"/>
            <w:sz w:val="24"/>
            <w:szCs w:val="24"/>
          </w:rPr>
          <w:t>Закона</w:t>
        </w:r>
      </w:hyperlink>
      <w:r w:rsidRPr="00D55B94">
        <w:rPr>
          <w:rFonts w:ascii="Times New Roman" w:hAnsi="Times New Roman" w:cs="Times New Roman"/>
          <w:sz w:val="24"/>
          <w:szCs w:val="24"/>
        </w:rPr>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045404" w:rsidRPr="00D55B94" w:rsidRDefault="00045404" w:rsidP="00760D22">
      <w:pPr>
        <w:pStyle w:val="ConsPlusNormal"/>
        <w:ind w:left="360"/>
        <w:jc w:val="both"/>
        <w:rPr>
          <w:rFonts w:ascii="Times New Roman" w:hAnsi="Times New Roman" w:cs="Times New Roman"/>
          <w:sz w:val="24"/>
          <w:szCs w:val="24"/>
        </w:rPr>
      </w:pPr>
      <w:r w:rsidRPr="00D55B94">
        <w:rPr>
          <w:rFonts w:ascii="Times New Roman" w:hAnsi="Times New Roman" w:cs="Times New Roman"/>
          <w:sz w:val="24"/>
          <w:szCs w:val="24"/>
        </w:rPr>
        <w:t xml:space="preserve">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hyperlink r:id="rId26" w:history="1">
        <w:r w:rsidRPr="00D55B94">
          <w:rPr>
            <w:rFonts w:ascii="Times New Roman" w:hAnsi="Times New Roman" w:cs="Times New Roman"/>
            <w:sz w:val="24"/>
            <w:szCs w:val="24"/>
          </w:rPr>
          <w:t>Закона</w:t>
        </w:r>
      </w:hyperlink>
      <w:r w:rsidRPr="00D55B94">
        <w:rPr>
          <w:rFonts w:ascii="Times New Roman" w:hAnsi="Times New Roman" w:cs="Times New Roman"/>
          <w:sz w:val="24"/>
          <w:szCs w:val="24"/>
        </w:rPr>
        <w:t xml:space="preserve"> о контрактной системе.</w:t>
      </w:r>
    </w:p>
    <w:p w:rsidR="00045404" w:rsidRPr="00D55B94" w:rsidRDefault="00045404" w:rsidP="00760D22">
      <w:pPr>
        <w:pStyle w:val="ConsPlusNormal"/>
        <w:ind w:left="360"/>
        <w:jc w:val="both"/>
        <w:rPr>
          <w:rFonts w:ascii="Times New Roman" w:hAnsi="Times New Roman" w:cs="Times New Roman"/>
          <w:sz w:val="24"/>
          <w:szCs w:val="24"/>
        </w:rPr>
      </w:pPr>
      <w:r w:rsidRPr="00D55B94">
        <w:rPr>
          <w:rFonts w:ascii="Times New Roman" w:hAnsi="Times New Roman" w:cs="Times New Roman"/>
          <w:sz w:val="24"/>
          <w:szCs w:val="24"/>
        </w:rPr>
        <w:t xml:space="preserve">4.6. </w:t>
      </w:r>
      <w:r w:rsidRPr="00D55B94">
        <w:rPr>
          <w:rFonts w:ascii="Times New Roman" w:hAnsi="Times New Roman" w:cs="Times New Roman"/>
          <w:b/>
          <w:bCs/>
          <w:sz w:val="24"/>
          <w:szCs w:val="24"/>
        </w:rPr>
        <w:t>Запрос котировок.</w:t>
      </w:r>
      <w:r w:rsidRPr="00D55B94">
        <w:rPr>
          <w:rFonts w:ascii="Times New Roman" w:hAnsi="Times New Roman" w:cs="Times New Roman"/>
          <w:sz w:val="24"/>
          <w:szCs w:val="24"/>
        </w:rPr>
        <w:t xml:space="preserve">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045404" w:rsidRPr="00D55B94" w:rsidRDefault="00045404" w:rsidP="00760D22">
      <w:pPr>
        <w:pStyle w:val="ConsPlusNormal"/>
        <w:ind w:left="360"/>
        <w:jc w:val="both"/>
        <w:rPr>
          <w:rFonts w:ascii="Times New Roman" w:hAnsi="Times New Roman" w:cs="Times New Roman"/>
          <w:sz w:val="24"/>
          <w:szCs w:val="24"/>
        </w:rPr>
      </w:pPr>
      <w:r w:rsidRPr="00D55B94">
        <w:rPr>
          <w:rFonts w:ascii="Times New Roman" w:hAnsi="Times New Roman" w:cs="Times New Roman"/>
          <w:sz w:val="24"/>
          <w:szCs w:val="24"/>
        </w:rPr>
        <w:t>4.6.1. Единая комиссия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
    <w:p w:rsidR="00045404" w:rsidRPr="004A6EEB" w:rsidRDefault="00045404" w:rsidP="00760D22">
      <w:pPr>
        <w:pStyle w:val="ConsPlusNormal"/>
        <w:ind w:left="360"/>
        <w:jc w:val="both"/>
        <w:rPr>
          <w:rFonts w:ascii="Times New Roman" w:hAnsi="Times New Roman" w:cs="Times New Roman"/>
          <w:sz w:val="24"/>
          <w:szCs w:val="24"/>
        </w:rPr>
      </w:pPr>
      <w:r w:rsidRPr="00D55B94">
        <w:rPr>
          <w:rFonts w:ascii="Times New Roman" w:hAnsi="Times New Roman" w:cs="Times New Roman"/>
          <w:sz w:val="24"/>
          <w:szCs w:val="24"/>
        </w:rPr>
        <w:t>4.6.2.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w:t>
      </w:r>
      <w:r w:rsidRPr="004A6EEB">
        <w:rPr>
          <w:rFonts w:ascii="Times New Roman" w:hAnsi="Times New Roman" w:cs="Times New Roman"/>
          <w:sz w:val="24"/>
          <w:szCs w:val="24"/>
        </w:rPr>
        <w:t xml:space="preserve">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045404" w:rsidRPr="00D55B94"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 xml:space="preserve">4.6.3. Победителем запроса котировок признается участник запроса котировок, подавший заявку на участие в запросе </w:t>
      </w:r>
      <w:r w:rsidRPr="00D55B94">
        <w:rPr>
          <w:rFonts w:ascii="Times New Roman" w:hAnsi="Times New Roman" w:cs="Times New Roman"/>
          <w:sz w:val="24"/>
          <w:szCs w:val="24"/>
        </w:rPr>
        <w:t>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045404" w:rsidRPr="00D55B94" w:rsidRDefault="00045404" w:rsidP="00760D22">
      <w:pPr>
        <w:pStyle w:val="ConsPlusNormal"/>
        <w:ind w:left="360"/>
        <w:jc w:val="both"/>
        <w:rPr>
          <w:rFonts w:ascii="Times New Roman" w:hAnsi="Times New Roman" w:cs="Times New Roman"/>
          <w:sz w:val="24"/>
          <w:szCs w:val="24"/>
        </w:rPr>
      </w:pPr>
      <w:r w:rsidRPr="00D55B94">
        <w:rPr>
          <w:rFonts w:ascii="Times New Roman" w:hAnsi="Times New Roman" w:cs="Times New Roman"/>
          <w:sz w:val="24"/>
          <w:szCs w:val="24"/>
        </w:rPr>
        <w:t xml:space="preserve">4.6.4. 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27" w:history="1">
        <w:r w:rsidRPr="00D55B94">
          <w:rPr>
            <w:rFonts w:ascii="Times New Roman" w:hAnsi="Times New Roman" w:cs="Times New Roman"/>
            <w:sz w:val="24"/>
            <w:szCs w:val="24"/>
          </w:rPr>
          <w:t>ч. 3 ст. 73</w:t>
        </w:r>
      </w:hyperlink>
      <w:r w:rsidRPr="00D55B94">
        <w:rPr>
          <w:rFonts w:ascii="Times New Roman" w:hAnsi="Times New Roman" w:cs="Times New Roman"/>
          <w:sz w:val="24"/>
          <w:szCs w:val="24"/>
        </w:rPr>
        <w:t xml:space="preserve"> Закона о контрактной системе.</w:t>
      </w:r>
    </w:p>
    <w:p w:rsidR="00045404" w:rsidRPr="00D55B94" w:rsidRDefault="00045404" w:rsidP="00760D22">
      <w:pPr>
        <w:pStyle w:val="ConsPlusNormal"/>
        <w:ind w:left="360"/>
        <w:jc w:val="both"/>
        <w:rPr>
          <w:rFonts w:ascii="Times New Roman" w:hAnsi="Times New Roman" w:cs="Times New Roman"/>
          <w:sz w:val="24"/>
          <w:szCs w:val="24"/>
        </w:rPr>
      </w:pPr>
      <w:r w:rsidRPr="00D55B94">
        <w:rPr>
          <w:rFonts w:ascii="Times New Roman" w:hAnsi="Times New Roman" w:cs="Times New Roman"/>
          <w:sz w:val="24"/>
          <w:szCs w:val="24"/>
        </w:rPr>
        <w:t>Отклонение заявок на участие в запросе котировок по иным основаниям не допускается.</w:t>
      </w:r>
    </w:p>
    <w:p w:rsidR="00045404" w:rsidRPr="00D55B94" w:rsidRDefault="00045404" w:rsidP="00760D22">
      <w:pPr>
        <w:pStyle w:val="ConsPlusNormal"/>
        <w:ind w:left="360"/>
        <w:jc w:val="both"/>
        <w:rPr>
          <w:rFonts w:ascii="Times New Roman" w:hAnsi="Times New Roman" w:cs="Times New Roman"/>
          <w:sz w:val="24"/>
          <w:szCs w:val="24"/>
        </w:rPr>
      </w:pPr>
      <w:r w:rsidRPr="00D55B94">
        <w:rPr>
          <w:rFonts w:ascii="Times New Roman" w:hAnsi="Times New Roman" w:cs="Times New Roman"/>
          <w:sz w:val="24"/>
          <w:szCs w:val="24"/>
        </w:rPr>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28" w:history="1">
        <w:r w:rsidRPr="00D55B94">
          <w:rPr>
            <w:rFonts w:ascii="Times New Roman" w:hAnsi="Times New Roman" w:cs="Times New Roman"/>
            <w:sz w:val="24"/>
            <w:szCs w:val="24"/>
          </w:rPr>
          <w:t>Закона</w:t>
        </w:r>
      </w:hyperlink>
      <w:r w:rsidRPr="00D55B94">
        <w:rPr>
          <w:rFonts w:ascii="Times New Roman" w:hAnsi="Times New Roman" w:cs="Times New Roman"/>
          <w:sz w:val="24"/>
          <w:szCs w:val="24"/>
        </w:rPr>
        <w:t xml:space="preserve"> о контрактной системе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w:t>
      </w:r>
    </w:p>
    <w:p w:rsidR="00045404" w:rsidRPr="004A6EEB" w:rsidRDefault="00045404" w:rsidP="00760D22">
      <w:pPr>
        <w:pStyle w:val="ConsPlusNormal"/>
        <w:ind w:left="360"/>
        <w:jc w:val="both"/>
        <w:rPr>
          <w:rFonts w:ascii="Times New Roman" w:hAnsi="Times New Roman" w:cs="Times New Roman"/>
          <w:sz w:val="24"/>
          <w:szCs w:val="24"/>
        </w:rPr>
      </w:pPr>
      <w:r w:rsidRPr="00D55B94">
        <w:rPr>
          <w:rFonts w:ascii="Times New Roman" w:hAnsi="Times New Roman" w:cs="Times New Roman"/>
          <w:sz w:val="24"/>
          <w:szCs w:val="24"/>
        </w:rPr>
        <w:t>4.6.6. Протокол рассмотрения и оценки заявок на участие в запросе</w:t>
      </w:r>
      <w:r w:rsidRPr="004A6EEB">
        <w:rPr>
          <w:rFonts w:ascii="Times New Roman" w:hAnsi="Times New Roman" w:cs="Times New Roman"/>
          <w:sz w:val="24"/>
          <w:szCs w:val="24"/>
        </w:rPr>
        <w:t xml:space="preserve">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045404" w:rsidRPr="00D55B94"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 xml:space="preserve">4.6.7. В случае если Единой комиссией отклонены все поданные заявки на участие в запросе котировок </w:t>
      </w:r>
      <w:r w:rsidRPr="00D55B94">
        <w:rPr>
          <w:rFonts w:ascii="Times New Roman" w:hAnsi="Times New Roman" w:cs="Times New Roman"/>
          <w:sz w:val="24"/>
          <w:szCs w:val="24"/>
        </w:rPr>
        <w:t>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045404" w:rsidRPr="00D55B94" w:rsidRDefault="00045404" w:rsidP="00760D22">
      <w:pPr>
        <w:pStyle w:val="ConsPlusNormal"/>
        <w:ind w:left="360"/>
        <w:jc w:val="both"/>
        <w:rPr>
          <w:rFonts w:ascii="Times New Roman" w:hAnsi="Times New Roman" w:cs="Times New Roman"/>
          <w:sz w:val="24"/>
          <w:szCs w:val="24"/>
        </w:rPr>
      </w:pPr>
      <w:r w:rsidRPr="00D55B94">
        <w:rPr>
          <w:rFonts w:ascii="Times New Roman" w:hAnsi="Times New Roman" w:cs="Times New Roman"/>
          <w:sz w:val="24"/>
          <w:szCs w:val="24"/>
        </w:rPr>
        <w:t xml:space="preserve">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w:t>
      </w:r>
      <w:hyperlink r:id="rId29" w:history="1">
        <w:r w:rsidRPr="00D55B94">
          <w:rPr>
            <w:rFonts w:ascii="Times New Roman" w:hAnsi="Times New Roman" w:cs="Times New Roman"/>
            <w:sz w:val="24"/>
            <w:szCs w:val="24"/>
          </w:rPr>
          <w:t>Закона</w:t>
        </w:r>
      </w:hyperlink>
      <w:r w:rsidRPr="00D55B94">
        <w:rPr>
          <w:rFonts w:ascii="Times New Roman" w:hAnsi="Times New Roman" w:cs="Times New Roman"/>
          <w:sz w:val="24"/>
          <w:szCs w:val="24"/>
        </w:rPr>
        <w:t xml:space="preserve"> о контрактной системе.</w:t>
      </w:r>
    </w:p>
    <w:p w:rsidR="00045404" w:rsidRPr="00D55B94" w:rsidRDefault="00045404" w:rsidP="00760D22">
      <w:pPr>
        <w:pStyle w:val="ConsPlusNormal"/>
        <w:ind w:left="360"/>
        <w:jc w:val="both"/>
        <w:rPr>
          <w:rFonts w:ascii="Times New Roman" w:hAnsi="Times New Roman" w:cs="Times New Roman"/>
          <w:sz w:val="24"/>
          <w:szCs w:val="24"/>
        </w:rPr>
      </w:pPr>
      <w:r w:rsidRPr="00D55B94">
        <w:rPr>
          <w:rFonts w:ascii="Times New Roman" w:hAnsi="Times New Roman" w:cs="Times New Roman"/>
          <w:sz w:val="24"/>
          <w:szCs w:val="24"/>
        </w:rPr>
        <w:t xml:space="preserve">4.7. </w:t>
      </w:r>
      <w:r w:rsidRPr="00D55B94">
        <w:rPr>
          <w:rFonts w:ascii="Times New Roman" w:hAnsi="Times New Roman" w:cs="Times New Roman"/>
          <w:b/>
          <w:bCs/>
          <w:sz w:val="24"/>
          <w:szCs w:val="24"/>
        </w:rPr>
        <w:t>Запрос предложений.</w:t>
      </w:r>
      <w:r w:rsidRPr="00D55B94">
        <w:rPr>
          <w:rFonts w:ascii="Times New Roman" w:hAnsi="Times New Roman" w:cs="Times New Roman"/>
          <w:sz w:val="24"/>
          <w:szCs w:val="24"/>
        </w:rPr>
        <w:t xml:space="preserve">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045404" w:rsidRPr="00D55B94" w:rsidRDefault="00045404" w:rsidP="00760D22">
      <w:pPr>
        <w:pStyle w:val="ConsPlusNormal"/>
        <w:ind w:left="360"/>
        <w:jc w:val="both"/>
        <w:rPr>
          <w:rFonts w:ascii="Times New Roman" w:hAnsi="Times New Roman" w:cs="Times New Roman"/>
          <w:sz w:val="24"/>
          <w:szCs w:val="24"/>
        </w:rPr>
      </w:pPr>
      <w:r w:rsidRPr="00D55B94">
        <w:rPr>
          <w:rFonts w:ascii="Times New Roman" w:hAnsi="Times New Roman" w:cs="Times New Roman"/>
          <w:sz w:val="24"/>
          <w:szCs w:val="24"/>
        </w:rPr>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p>
    <w:p w:rsidR="00045404" w:rsidRPr="00D55B94" w:rsidRDefault="00045404" w:rsidP="00760D22">
      <w:pPr>
        <w:pStyle w:val="ConsPlusNormal"/>
        <w:ind w:left="360"/>
        <w:jc w:val="both"/>
        <w:rPr>
          <w:rFonts w:ascii="Times New Roman" w:hAnsi="Times New Roman" w:cs="Times New Roman"/>
          <w:sz w:val="24"/>
          <w:szCs w:val="24"/>
        </w:rPr>
      </w:pPr>
      <w:r w:rsidRPr="00D55B94">
        <w:rPr>
          <w:rFonts w:ascii="Times New Roman" w:hAnsi="Times New Roman" w:cs="Times New Roman"/>
          <w:sz w:val="24"/>
          <w:szCs w:val="24"/>
        </w:rPr>
        <w:t>4.7.2.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045404" w:rsidRPr="004A6EEB" w:rsidRDefault="00045404" w:rsidP="00760D22">
      <w:pPr>
        <w:pStyle w:val="ConsPlusNormal"/>
        <w:ind w:left="360"/>
        <w:jc w:val="both"/>
        <w:rPr>
          <w:rFonts w:ascii="Times New Roman" w:hAnsi="Times New Roman" w:cs="Times New Roman"/>
          <w:sz w:val="24"/>
          <w:szCs w:val="24"/>
        </w:rPr>
      </w:pPr>
      <w:r w:rsidRPr="00D55B94">
        <w:rPr>
          <w:rFonts w:ascii="Times New Roman" w:hAnsi="Times New Roman" w:cs="Times New Roman"/>
          <w:sz w:val="24"/>
          <w:szCs w:val="24"/>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w:t>
      </w:r>
      <w:r w:rsidRPr="004A6EEB">
        <w:rPr>
          <w:rFonts w:ascii="Times New Roman" w:hAnsi="Times New Roman" w:cs="Times New Roman"/>
          <w:sz w:val="24"/>
          <w:szCs w:val="24"/>
        </w:rPr>
        <w:t xml:space="preserve">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4.7.3.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4.7.4.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045404" w:rsidRPr="00D55B94"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 xml:space="preserve">4.7.6. В </w:t>
      </w:r>
      <w:r w:rsidRPr="00D55B94">
        <w:rPr>
          <w:rFonts w:ascii="Times New Roman" w:hAnsi="Times New Roman" w:cs="Times New Roman"/>
          <w:sz w:val="24"/>
          <w:szCs w:val="24"/>
        </w:rPr>
        <w:t>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045404" w:rsidRPr="00D55B94" w:rsidRDefault="00045404" w:rsidP="00760D22">
      <w:pPr>
        <w:pStyle w:val="ConsPlusNormal"/>
        <w:ind w:left="360"/>
        <w:jc w:val="both"/>
        <w:rPr>
          <w:rFonts w:ascii="Times New Roman" w:hAnsi="Times New Roman" w:cs="Times New Roman"/>
          <w:sz w:val="24"/>
          <w:szCs w:val="24"/>
        </w:rPr>
      </w:pPr>
      <w:r w:rsidRPr="00D55B94">
        <w:rPr>
          <w:rFonts w:ascii="Times New Roman" w:hAnsi="Times New Roman" w:cs="Times New Roman"/>
          <w:sz w:val="24"/>
          <w:szCs w:val="24"/>
        </w:rPr>
        <w:t xml:space="preserve">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w:t>
      </w:r>
      <w:hyperlink r:id="rId30" w:history="1">
        <w:r w:rsidRPr="00D55B94">
          <w:rPr>
            <w:rFonts w:ascii="Times New Roman" w:hAnsi="Times New Roman" w:cs="Times New Roman"/>
            <w:sz w:val="24"/>
            <w:szCs w:val="24"/>
          </w:rPr>
          <w:t>Закона</w:t>
        </w:r>
      </w:hyperlink>
      <w:r w:rsidRPr="00D55B94">
        <w:rPr>
          <w:rFonts w:ascii="Times New Roman" w:hAnsi="Times New Roman" w:cs="Times New Roman"/>
          <w:sz w:val="24"/>
          <w:szCs w:val="24"/>
        </w:rPr>
        <w:t xml:space="preserve"> о контрактной системе.</w:t>
      </w:r>
    </w:p>
    <w:p w:rsidR="00045404" w:rsidRPr="00D55B94" w:rsidRDefault="00045404" w:rsidP="00760D22">
      <w:pPr>
        <w:pStyle w:val="ConsPlusNormal"/>
        <w:ind w:left="360"/>
        <w:jc w:val="both"/>
        <w:rPr>
          <w:rFonts w:ascii="Times New Roman" w:hAnsi="Times New Roman" w:cs="Times New Roman"/>
          <w:sz w:val="24"/>
          <w:szCs w:val="24"/>
        </w:rPr>
      </w:pPr>
    </w:p>
    <w:p w:rsidR="00045404" w:rsidRPr="00D55B94" w:rsidRDefault="00045404" w:rsidP="00760D22">
      <w:pPr>
        <w:pStyle w:val="ConsPlusNormal"/>
        <w:ind w:left="360"/>
        <w:jc w:val="center"/>
        <w:outlineLvl w:val="0"/>
        <w:rPr>
          <w:rFonts w:ascii="Times New Roman" w:hAnsi="Times New Roman" w:cs="Times New Roman"/>
          <w:sz w:val="24"/>
          <w:szCs w:val="24"/>
        </w:rPr>
      </w:pPr>
      <w:r w:rsidRPr="00D55B94">
        <w:rPr>
          <w:rFonts w:ascii="Times New Roman" w:hAnsi="Times New Roman" w:cs="Times New Roman"/>
          <w:b/>
          <w:bCs/>
          <w:sz w:val="24"/>
          <w:szCs w:val="24"/>
        </w:rPr>
        <w:t>5. Порядок создания и работы Единой комиссии</w:t>
      </w:r>
    </w:p>
    <w:p w:rsidR="00045404" w:rsidRPr="00D55B94" w:rsidRDefault="00045404" w:rsidP="00760D22">
      <w:pPr>
        <w:pStyle w:val="ConsPlusNormal"/>
        <w:ind w:left="360"/>
        <w:jc w:val="both"/>
        <w:rPr>
          <w:rFonts w:ascii="Times New Roman" w:hAnsi="Times New Roman" w:cs="Times New Roman"/>
          <w:sz w:val="24"/>
          <w:szCs w:val="24"/>
        </w:rPr>
      </w:pPr>
    </w:p>
    <w:p w:rsidR="00045404" w:rsidRPr="004A6EEB" w:rsidRDefault="00045404" w:rsidP="00760D22">
      <w:pPr>
        <w:pStyle w:val="ConsPlusNormal"/>
        <w:ind w:left="360"/>
        <w:jc w:val="both"/>
        <w:rPr>
          <w:rFonts w:ascii="Times New Roman" w:hAnsi="Times New Roman" w:cs="Times New Roman"/>
          <w:sz w:val="24"/>
          <w:szCs w:val="24"/>
        </w:rPr>
      </w:pPr>
      <w:r w:rsidRPr="00D55B94">
        <w:rPr>
          <w:rFonts w:ascii="Times New Roman" w:hAnsi="Times New Roman" w:cs="Times New Roman"/>
          <w:sz w:val="24"/>
          <w:szCs w:val="24"/>
        </w:rPr>
        <w:t>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секретарь и члены Единой комиссии утверждаются</w:t>
      </w:r>
      <w:r w:rsidRPr="004A6EEB">
        <w:rPr>
          <w:rFonts w:ascii="Times New Roman" w:hAnsi="Times New Roman" w:cs="Times New Roman"/>
          <w:sz w:val="24"/>
          <w:szCs w:val="24"/>
        </w:rPr>
        <w:t xml:space="preserve"> приказом заказчика.</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Число членов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5.5. 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5.6. Замена члена комиссии допускается только по решению заказчика.</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5.9. Члены Единой комиссии вправе:</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5.9.2. Выступать по вопросам повестки дня на заседаниях Единой комиссии.</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5.10. Члены Единой комиссии обязаны:</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5.10.2. Принимать решения в пределах своей компетенции.</w:t>
      </w:r>
    </w:p>
    <w:p w:rsidR="00045404" w:rsidRPr="00D55B94"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 xml:space="preserve">5.11. Решение Единой комиссии, принятое </w:t>
      </w:r>
      <w:r w:rsidRPr="00D55B94">
        <w:rPr>
          <w:rFonts w:ascii="Times New Roman" w:hAnsi="Times New Roman" w:cs="Times New Roman"/>
          <w:sz w:val="24"/>
          <w:szCs w:val="24"/>
        </w:rPr>
        <w:t xml:space="preserve">в нарушение требований </w:t>
      </w:r>
      <w:hyperlink r:id="rId31" w:history="1">
        <w:r w:rsidRPr="00D55B94">
          <w:rPr>
            <w:rFonts w:ascii="Times New Roman" w:hAnsi="Times New Roman" w:cs="Times New Roman"/>
            <w:sz w:val="24"/>
            <w:szCs w:val="24"/>
          </w:rPr>
          <w:t>Закона</w:t>
        </w:r>
      </w:hyperlink>
      <w:r w:rsidRPr="00D55B94">
        <w:rPr>
          <w:rFonts w:ascii="Times New Roman" w:hAnsi="Times New Roman" w:cs="Times New Roman"/>
          <w:sz w:val="24"/>
          <w:szCs w:val="24"/>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045404" w:rsidRPr="00D55B94" w:rsidRDefault="00045404" w:rsidP="00760D22">
      <w:pPr>
        <w:pStyle w:val="ConsPlusNormal"/>
        <w:ind w:left="360"/>
        <w:jc w:val="both"/>
        <w:rPr>
          <w:rFonts w:ascii="Times New Roman" w:hAnsi="Times New Roman" w:cs="Times New Roman"/>
          <w:sz w:val="24"/>
          <w:szCs w:val="24"/>
        </w:rPr>
      </w:pPr>
      <w:r w:rsidRPr="00D55B94">
        <w:rPr>
          <w:rFonts w:ascii="Times New Roman" w:hAnsi="Times New Roman" w:cs="Times New Roman"/>
          <w:sz w:val="24"/>
          <w:szCs w:val="24"/>
        </w:rPr>
        <w:t>5.12. Председатель Единой комиссии либо лицо, его замещающее:</w:t>
      </w:r>
    </w:p>
    <w:p w:rsidR="00045404" w:rsidRPr="00D55B94" w:rsidRDefault="00045404" w:rsidP="00760D22">
      <w:pPr>
        <w:pStyle w:val="ConsPlusNormal"/>
        <w:ind w:left="360"/>
        <w:jc w:val="both"/>
        <w:rPr>
          <w:rFonts w:ascii="Times New Roman" w:hAnsi="Times New Roman" w:cs="Times New Roman"/>
          <w:sz w:val="24"/>
          <w:szCs w:val="24"/>
        </w:rPr>
      </w:pPr>
      <w:r w:rsidRPr="00D55B94">
        <w:rPr>
          <w:rFonts w:ascii="Times New Roman" w:hAnsi="Times New Roman" w:cs="Times New Roman"/>
          <w:sz w:val="24"/>
          <w:szCs w:val="24"/>
        </w:rPr>
        <w:t>5.12.1. Осуществляет общее руководство работой Единой комиссии и обеспечивает выполнение настоящего Положения.</w:t>
      </w:r>
    </w:p>
    <w:p w:rsidR="00045404" w:rsidRPr="00D55B94" w:rsidRDefault="00045404" w:rsidP="00760D22">
      <w:pPr>
        <w:pStyle w:val="ConsPlusNormal"/>
        <w:ind w:left="360"/>
        <w:jc w:val="both"/>
        <w:rPr>
          <w:rFonts w:ascii="Times New Roman" w:hAnsi="Times New Roman" w:cs="Times New Roman"/>
          <w:sz w:val="24"/>
          <w:szCs w:val="24"/>
        </w:rPr>
      </w:pPr>
      <w:r w:rsidRPr="00D55B94">
        <w:rPr>
          <w:rFonts w:ascii="Times New Roman" w:hAnsi="Times New Roman" w:cs="Times New Roman"/>
          <w:sz w:val="24"/>
          <w:szCs w:val="24"/>
        </w:rPr>
        <w:t>5.12.2. Объявляет заседание правомочным или выносит решение о его переносе из-за отсутствия необходимого количества членов.</w:t>
      </w:r>
    </w:p>
    <w:p w:rsidR="00045404" w:rsidRPr="00D55B94" w:rsidRDefault="00045404" w:rsidP="00760D22">
      <w:pPr>
        <w:pStyle w:val="ConsPlusNormal"/>
        <w:ind w:left="360"/>
        <w:jc w:val="both"/>
        <w:rPr>
          <w:rFonts w:ascii="Times New Roman" w:hAnsi="Times New Roman" w:cs="Times New Roman"/>
          <w:sz w:val="24"/>
          <w:szCs w:val="24"/>
        </w:rPr>
      </w:pPr>
      <w:r w:rsidRPr="00D55B94">
        <w:rPr>
          <w:rFonts w:ascii="Times New Roman" w:hAnsi="Times New Roman" w:cs="Times New Roman"/>
          <w:sz w:val="24"/>
          <w:szCs w:val="24"/>
        </w:rPr>
        <w:t>5.12.3. Открывает и ведет заседания Единой комиссии, объявляет перерывы.</w:t>
      </w:r>
    </w:p>
    <w:p w:rsidR="00045404" w:rsidRPr="004A6EEB" w:rsidRDefault="00045404" w:rsidP="00760D22">
      <w:pPr>
        <w:pStyle w:val="ConsPlusNormal"/>
        <w:ind w:left="360"/>
        <w:jc w:val="both"/>
        <w:rPr>
          <w:rFonts w:ascii="Times New Roman" w:hAnsi="Times New Roman" w:cs="Times New Roman"/>
          <w:sz w:val="24"/>
          <w:szCs w:val="24"/>
        </w:rPr>
      </w:pPr>
      <w:r w:rsidRPr="00D55B94">
        <w:rPr>
          <w:rFonts w:ascii="Times New Roman" w:hAnsi="Times New Roman" w:cs="Times New Roman"/>
          <w:sz w:val="24"/>
          <w:szCs w:val="24"/>
        </w:rPr>
        <w:t>5.12.4. В случае необходимости выносит на обсуждение Единой</w:t>
      </w:r>
      <w:r w:rsidRPr="004A6EEB">
        <w:rPr>
          <w:rFonts w:ascii="Times New Roman" w:hAnsi="Times New Roman" w:cs="Times New Roman"/>
          <w:sz w:val="24"/>
          <w:szCs w:val="24"/>
        </w:rPr>
        <w:t xml:space="preserve"> комиссии вопрос о привлечении к работе экспертов.</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5.12.5. Подписывает протоколы, составленные в ходе работы Единой комиссии.</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5.14.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045404" w:rsidRPr="004A6EEB" w:rsidRDefault="00045404" w:rsidP="00760D22">
      <w:pPr>
        <w:pStyle w:val="ConsPlusNormal"/>
        <w:ind w:left="360"/>
        <w:jc w:val="both"/>
        <w:rPr>
          <w:rFonts w:ascii="Times New Roman" w:hAnsi="Times New Roman" w:cs="Times New Roman"/>
          <w:sz w:val="24"/>
          <w:szCs w:val="24"/>
        </w:rPr>
      </w:pPr>
      <w:r w:rsidRPr="004A6EEB">
        <w:rPr>
          <w:rFonts w:ascii="Times New Roman" w:hAnsi="Times New Roman" w:cs="Times New Roman"/>
          <w:sz w:val="24"/>
          <w:szCs w:val="24"/>
        </w:rPr>
        <w:t>5.15. Не реже, чем один раз в два года осуществляется ротация членов Единой комиссии. Такая ротация заключается в замене не менее пятидесяти процентов членов Единой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045404" w:rsidRPr="004A6EEB" w:rsidRDefault="00045404" w:rsidP="00760D22">
      <w:pPr>
        <w:ind w:left="360"/>
        <w:rPr>
          <w:sz w:val="24"/>
          <w:szCs w:val="24"/>
        </w:rPr>
      </w:pPr>
    </w:p>
    <w:p w:rsidR="00045404" w:rsidRPr="004A6EEB" w:rsidRDefault="00045404" w:rsidP="00760D22">
      <w:pPr>
        <w:ind w:left="360"/>
        <w:rPr>
          <w:sz w:val="24"/>
          <w:szCs w:val="24"/>
        </w:rPr>
      </w:pPr>
    </w:p>
    <w:p w:rsidR="00045404" w:rsidRPr="004A6EEB" w:rsidRDefault="00045404" w:rsidP="00760D22">
      <w:pPr>
        <w:ind w:left="360"/>
        <w:rPr>
          <w:sz w:val="24"/>
          <w:szCs w:val="24"/>
        </w:rPr>
      </w:pPr>
    </w:p>
    <w:p w:rsidR="00045404" w:rsidRPr="004A6EEB" w:rsidRDefault="00045404" w:rsidP="00760D22">
      <w:pPr>
        <w:ind w:left="360"/>
        <w:rPr>
          <w:sz w:val="24"/>
          <w:szCs w:val="24"/>
        </w:rPr>
      </w:pPr>
    </w:p>
    <w:p w:rsidR="00045404" w:rsidRPr="00722177" w:rsidRDefault="00045404" w:rsidP="00722177">
      <w:pPr>
        <w:widowControl w:val="0"/>
        <w:autoSpaceDE w:val="0"/>
        <w:autoSpaceDN w:val="0"/>
        <w:adjustRightInd w:val="0"/>
        <w:jc w:val="center"/>
        <w:rPr>
          <w:sz w:val="24"/>
          <w:szCs w:val="24"/>
        </w:rPr>
      </w:pPr>
    </w:p>
    <w:sectPr w:rsidR="00045404" w:rsidRPr="00722177" w:rsidSect="00722177">
      <w:pgSz w:w="11906" w:h="16838"/>
      <w:pgMar w:top="568" w:right="566"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C7199"/>
    <w:multiLevelType w:val="hybridMultilevel"/>
    <w:tmpl w:val="6F92B384"/>
    <w:lvl w:ilvl="0" w:tplc="036A5AF6">
      <w:start w:val="1"/>
      <w:numFmt w:val="upperRoman"/>
      <w:lvlText w:val="%1."/>
      <w:lvlJc w:val="left"/>
      <w:pPr>
        <w:ind w:left="72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94B59F8"/>
    <w:multiLevelType w:val="hybridMultilevel"/>
    <w:tmpl w:val="7C30C1C8"/>
    <w:lvl w:ilvl="0" w:tplc="648E2756">
      <w:start w:val="1"/>
      <w:numFmt w:val="decimal"/>
      <w:lvlText w:val="%1."/>
      <w:lvlJc w:val="left"/>
      <w:pPr>
        <w:ind w:left="786" w:hanging="360"/>
      </w:pPr>
      <w:rPr>
        <w:rFonts w:cs="Times New Roman" w:hint="default"/>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2177"/>
    <w:rsid w:val="00045404"/>
    <w:rsid w:val="002F6514"/>
    <w:rsid w:val="00322B5C"/>
    <w:rsid w:val="003B794D"/>
    <w:rsid w:val="00447BCA"/>
    <w:rsid w:val="004A6EEB"/>
    <w:rsid w:val="0053479F"/>
    <w:rsid w:val="00590BAD"/>
    <w:rsid w:val="00722177"/>
    <w:rsid w:val="00760D22"/>
    <w:rsid w:val="00A256E9"/>
    <w:rsid w:val="00A412A3"/>
    <w:rsid w:val="00A901EF"/>
    <w:rsid w:val="00B62ED8"/>
    <w:rsid w:val="00BD60CA"/>
    <w:rsid w:val="00D55B94"/>
    <w:rsid w:val="00D951BA"/>
    <w:rsid w:val="00ED2AA8"/>
    <w:rsid w:val="00F6603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177"/>
    <w:pPr>
      <w:jc w:val="both"/>
    </w:pPr>
    <w:rPr>
      <w:rFonts w:ascii="Times New Roman" w:eastAsia="Times New Roman" w:hAnsi="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22177"/>
    <w:pPr>
      <w:ind w:left="720"/>
      <w:contextualSpacing/>
    </w:pPr>
  </w:style>
  <w:style w:type="paragraph" w:customStyle="1" w:styleId="ConsPlusNormal">
    <w:name w:val="ConsPlusNormal"/>
    <w:uiPriority w:val="99"/>
    <w:rsid w:val="00722177"/>
    <w:pPr>
      <w:autoSpaceDE w:val="0"/>
      <w:autoSpaceDN w:val="0"/>
      <w:adjustRightInd w:val="0"/>
    </w:pPr>
    <w:rPr>
      <w:rFonts w:ascii="Arial" w:hAnsi="Arial" w:cs="Arial"/>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D92078188426F72AD6B4AC4AE28E1E8F71742A48DE7A98EE9F8A2BD872A75327F5026F83601916mCv3D" TargetMode="External"/><Relationship Id="rId13" Type="http://schemas.openxmlformats.org/officeDocument/2006/relationships/hyperlink" Target="consultantplus://offline/ref=FED92078188426F72AD6B4AC4AE28E1E8F71742A48DE7A98EE9F8A2BD872A75327F5026F8360161BmCv7D" TargetMode="External"/><Relationship Id="rId18" Type="http://schemas.openxmlformats.org/officeDocument/2006/relationships/hyperlink" Target="consultantplus://offline/ref=FED92078188426F72AD6B4AC4AE28E1E8F71742A48DE7A98EE9F8A2BD8m7v2D" TargetMode="External"/><Relationship Id="rId26" Type="http://schemas.openxmlformats.org/officeDocument/2006/relationships/hyperlink" Target="consultantplus://offline/ref=FED92078188426F72AD6B4AC4AE28E1E8F71742A48DE7A98EE9F8A2BD8m7v2D" TargetMode="External"/><Relationship Id="rId3" Type="http://schemas.openxmlformats.org/officeDocument/2006/relationships/settings" Target="settings.xml"/><Relationship Id="rId21" Type="http://schemas.openxmlformats.org/officeDocument/2006/relationships/hyperlink" Target="consultantplus://offline/ref=FED92078188426F72AD6B4AC4AE28E1E8F71742A48DE7A98EE9F8A2BD8m7v2D" TargetMode="External"/><Relationship Id="rId7" Type="http://schemas.openxmlformats.org/officeDocument/2006/relationships/hyperlink" Target="consultantplus://offline/ref=FED92078188426F72AD6B4AC4AE28E1E8F71742A48DE7A98EE9F8A2BD872A75327F5026F8360171EmCv5D" TargetMode="External"/><Relationship Id="rId12" Type="http://schemas.openxmlformats.org/officeDocument/2006/relationships/hyperlink" Target="consultantplus://offline/ref=FED92078188426F72AD6B4AC4AE28E1E8F71742A48DE7A98EE9F8A2BD872A75327F5026F8360161FmCv0D" TargetMode="External"/><Relationship Id="rId17" Type="http://schemas.openxmlformats.org/officeDocument/2006/relationships/hyperlink" Target="consultantplus://offline/ref=FED92078188426F72AD6B4AC4AE28E1E8F71742A48DE7A98EE9F8A2BD8m7v2D" TargetMode="External"/><Relationship Id="rId25" Type="http://schemas.openxmlformats.org/officeDocument/2006/relationships/hyperlink" Target="consultantplus://offline/ref=FED92078188426F72AD6B4AC4AE28E1E8F71742A48DE7A98EE9F8A2BD8m7v2D"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ED92078188426F72AD6B4AC4AE28E1E8F71742A48DE7A98EE9F8A2BD872A75327F5026F8360171EmCv5D" TargetMode="External"/><Relationship Id="rId20" Type="http://schemas.openxmlformats.org/officeDocument/2006/relationships/hyperlink" Target="consultantplus://offline/ref=FED92078188426F72AD6B4AC4AE28E1E8F71742A48DE7A98EE9F8A2BD8m7v2D" TargetMode="External"/><Relationship Id="rId29" Type="http://schemas.openxmlformats.org/officeDocument/2006/relationships/hyperlink" Target="consultantplus://offline/ref=FED92078188426F72AD6B4AC4AE28E1E8F71742A48DE7A98EE9F8A2BD8m7v2D" TargetMode="External"/><Relationship Id="rId1" Type="http://schemas.openxmlformats.org/officeDocument/2006/relationships/numbering" Target="numbering.xml"/><Relationship Id="rId6" Type="http://schemas.openxmlformats.org/officeDocument/2006/relationships/hyperlink" Target="consultantplus://offline/ref=FED92078188426F72AD6B4AC4AE28E1E8F71742A48DE7A98EE9F8A2BD872A75327F5026F83601616mCv4D" TargetMode="External"/><Relationship Id="rId11" Type="http://schemas.openxmlformats.org/officeDocument/2006/relationships/hyperlink" Target="consultantplus://offline/ref=FED92078188426F72AD6B4AC4AE28E1E8F71742A48DE7A98EE9F8A2BD872A75327F5026F83601916mCv9D" TargetMode="External"/><Relationship Id="rId24" Type="http://schemas.openxmlformats.org/officeDocument/2006/relationships/hyperlink" Target="consultantplus://offline/ref=FED92078188426F72AD6B4AC4AE28E1E8F71742A48DE7A98EE9F8A2BD8m7v2D" TargetMode="External"/><Relationship Id="rId32" Type="http://schemas.openxmlformats.org/officeDocument/2006/relationships/fontTable" Target="fontTable.xml"/><Relationship Id="rId5" Type="http://schemas.openxmlformats.org/officeDocument/2006/relationships/hyperlink" Target="consultantplus://offline/ref=FED92078188426F72AD6B4AC4AE28E1E8F71742A48DE7A98EE9F8A2BD8m7v2D" TargetMode="External"/><Relationship Id="rId15" Type="http://schemas.openxmlformats.org/officeDocument/2006/relationships/hyperlink" Target="consultantplus://offline/ref=FED92078188426F72AD6B4AC4AE28E1E8F71742A48DE7A98EE9F8A2BD872A75327F5026F83601D1CmCv4D" TargetMode="External"/><Relationship Id="rId23" Type="http://schemas.openxmlformats.org/officeDocument/2006/relationships/hyperlink" Target="consultantplus://offline/ref=FED92078188426F72AD6B4AC4AE28E1E8F71742A48DE7A98EE9F8A2BD8m7v2D" TargetMode="External"/><Relationship Id="rId28" Type="http://schemas.openxmlformats.org/officeDocument/2006/relationships/hyperlink" Target="consultantplus://offline/ref=FED92078188426F72AD6B4AC4AE28E1E8F71742A48DE7A98EE9F8A2BD8m7v2D" TargetMode="External"/><Relationship Id="rId10" Type="http://schemas.openxmlformats.org/officeDocument/2006/relationships/hyperlink" Target="consultantplus://offline/ref=FED92078188426F72AD6B4AC4AE28E1E8F71742A48DE7A98EE9F8A2BD872A75327F5026F83601916mCv7D" TargetMode="External"/><Relationship Id="rId19" Type="http://schemas.openxmlformats.org/officeDocument/2006/relationships/hyperlink" Target="consultantplus://offline/ref=FED92078188426F72AD6B4AC4AE28E1E8F71742A48DE7A98EE9F8A2BD8m7v2D" TargetMode="External"/><Relationship Id="rId31" Type="http://schemas.openxmlformats.org/officeDocument/2006/relationships/hyperlink" Target="consultantplus://offline/ref=FED92078188426F72AD6B4AC4AE28E1E8F71742A48DE7A98EE9F8A2BD8m7v2D" TargetMode="External"/><Relationship Id="rId4" Type="http://schemas.openxmlformats.org/officeDocument/2006/relationships/webSettings" Target="webSettings.xml"/><Relationship Id="rId9" Type="http://schemas.openxmlformats.org/officeDocument/2006/relationships/hyperlink" Target="consultantplus://offline/ref=FED92078188426F72AD6B4AC4AE28E1E8F71742A48DE7A98EE9F8A2BD872A75327F5026F83601916mCv5D" TargetMode="External"/><Relationship Id="rId14" Type="http://schemas.openxmlformats.org/officeDocument/2006/relationships/hyperlink" Target="consultantplus://offline/ref=FED92078188426F72AD6B4AC4AE28E1E8F71742A48DE7A98EE9F8A2BD872A75327F5026F8360161AmCv6D" TargetMode="External"/><Relationship Id="rId22" Type="http://schemas.openxmlformats.org/officeDocument/2006/relationships/hyperlink" Target="consultantplus://offline/ref=FED92078188426F72AD6B4AC4AE28E1E8F71742A48DE7A98EE9F8A2BD8m7v2D" TargetMode="External"/><Relationship Id="rId27" Type="http://schemas.openxmlformats.org/officeDocument/2006/relationships/hyperlink" Target="consultantplus://offline/ref=FED92078188426F72AD6B4AC4AE28E1E8F71742A48DE7A98EE9F8A2BD872A75327F5026F83601716mCv6D" TargetMode="External"/><Relationship Id="rId30" Type="http://schemas.openxmlformats.org/officeDocument/2006/relationships/hyperlink" Target="consultantplus://offline/ref=FED92078188426F72AD6B4AC4AE28E1E8F71742A48DE7A98EE9F8A2BD8m7v2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13</Pages>
  <Words>8066</Words>
  <Characters>-32766</Characters>
  <Application>Microsoft Office Outlook</Application>
  <DocSecurity>0</DocSecurity>
  <Lines>0</Lines>
  <Paragraphs>0</Paragraphs>
  <ScaleCrop>false</ScaleCrop>
  <Company>Сергеево</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РигистрМО</dc:creator>
  <cp:keywords/>
  <dc:description/>
  <cp:lastModifiedBy>234</cp:lastModifiedBy>
  <cp:revision>6</cp:revision>
  <cp:lastPrinted>2014-04-14T08:36:00Z</cp:lastPrinted>
  <dcterms:created xsi:type="dcterms:W3CDTF">2014-04-11T05:44:00Z</dcterms:created>
  <dcterms:modified xsi:type="dcterms:W3CDTF">2014-04-14T08:40:00Z</dcterms:modified>
</cp:coreProperties>
</file>